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北京市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丰台区总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工会购买社会组织服务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项目资金使用管理实施细则（试行）</w:t>
      </w:r>
    </w:p>
    <w:p>
      <w:pPr>
        <w:widowControl/>
        <w:shd w:val="clear" w:color="auto" w:fill="FFFFFF"/>
        <w:spacing w:line="600" w:lineRule="exact"/>
        <w:jc w:val="center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第一章</w:t>
      </w:r>
      <w:r>
        <w:rPr>
          <w:rFonts w:ascii="宋体" w:hAnsi="宋体" w:eastAsia="宋体" w:cs="宋体"/>
          <w:kern w:val="0"/>
          <w:sz w:val="28"/>
          <w:szCs w:val="28"/>
        </w:rPr>
        <w:t xml:space="preserve">  </w:t>
      </w:r>
      <w:r>
        <w:rPr>
          <w:rFonts w:hint="eastAsia" w:ascii="黑体" w:hAnsi="宋体" w:eastAsia="黑体" w:cs="宋体"/>
          <w:kern w:val="0"/>
          <w:sz w:val="28"/>
          <w:szCs w:val="28"/>
        </w:rPr>
        <w:t>总则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第一条  为了加强对购买社会组织服务项目资金使用的管理，提高资金使用效益，根据《北京市总工会专项资金管理办法》和《北京市总工会购买社会组织服务管理办法（试行）》，</w:t>
      </w:r>
      <w:r>
        <w:rPr>
          <w:rFonts w:ascii="仿宋_GB2312" w:hAnsi="宋体" w:eastAsia="仿宋_GB2312" w:cs="宋体"/>
          <w:kern w:val="0"/>
          <w:sz w:val="32"/>
          <w:szCs w:val="32"/>
        </w:rPr>
        <w:t>并参照《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北京工会购买社会组织服务项目资金使用管理实施细则（试行）</w:t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的有关规定，结合工作实际，特制定本细则。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第二条  本办法所指项目资金是指由北京市丰台区总工会拨付的、用于支持社会组织为职工群众提供服务项目的资金。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第三条  项目资金只限于批复实施项目使用，专款专用。任何单位、任何环节不得提留挪用，更不得以实物或服务方式折扣。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第四条  项目经费一次核定，包干使用，超支不补。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第五条  项目经费使用时间为北京市丰台区总工会批复的项目执行周期。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第六条  项目资金使用单位应建立健全财务管理制度和财务工作流程。 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第二章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</w:rPr>
        <w:t>资金预算编制与报批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第七条  社会组织应当在科学论证的基础上，充分考虑项目可能发生的各项支出，据实编制项目资金预算，经本单位财务负责人、法定代表人签字加盖公章后报北京市丰台区总工会审批。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第八条  项目资金支出主要包括给予服务对象的物品支出、购买开展活动所需的服务、物资和劳务支出，以及部分管理费和税费。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第九条  编制时，社会组织应以项目的单项活动和服务对象为基础，一一列支本活动所发生如场地费、讲课费、志愿者补贴等全部明细科目，并明列数量和费用标准（单价）。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第十条  编制资金预算时，相关支出费用应符合下列要求。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（一）劳务费：社会组织工作人员参与本项目，其劳务费原则上按天计算（也可按小时计算），每天不超过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元。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（二）志愿者补贴：社会组织邀请志愿者参与本项目，其补贴（包括餐费、交通费、水费、</w:t>
      </w:r>
      <w:r>
        <w:rPr>
          <w:rFonts w:ascii="仿宋_GB2312" w:hAnsi="宋体" w:eastAsia="仿宋_GB2312" w:cs="宋体"/>
          <w:kern w:val="0"/>
          <w:sz w:val="32"/>
          <w:szCs w:val="32"/>
        </w:rPr>
        <w:t>通讯费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等）按天计算，每天不超过100元。社会组织提供餐、水、交通的，原则上不再发放补贴。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（三）讲课费：副高级技术职称专业人员每学时不超过500元，正高级技术职称专业人员每学时不超过1000元，院士或全国知名专家每学时不超过1500元，其他人员参照执行。讲课费</w:t>
      </w:r>
      <w:r>
        <w:rPr>
          <w:rFonts w:ascii="仿宋_GB2312" w:hAnsi="宋体" w:eastAsia="仿宋_GB2312" w:cs="宋体"/>
          <w:kern w:val="0"/>
          <w:sz w:val="32"/>
          <w:szCs w:val="32"/>
        </w:rPr>
        <w:t>按照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实际</w:t>
      </w:r>
      <w:r>
        <w:rPr>
          <w:rFonts w:ascii="仿宋_GB2312" w:hAnsi="宋体" w:eastAsia="仿宋_GB2312" w:cs="宋体"/>
          <w:kern w:val="0"/>
          <w:sz w:val="32"/>
          <w:szCs w:val="32"/>
        </w:rPr>
        <w:t>发生的学时计算，每半天最多按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4学时</w:t>
      </w:r>
      <w:r>
        <w:rPr>
          <w:rFonts w:ascii="仿宋_GB2312" w:hAnsi="宋体" w:eastAsia="仿宋_GB2312" w:cs="宋体"/>
          <w:kern w:val="0"/>
          <w:sz w:val="32"/>
          <w:szCs w:val="32"/>
        </w:rPr>
        <w:t>计算。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（四）培训费：安排住宿的培训，其标准为每人每天不超过550元（包括食宿费、场租费、讲课费、资料费、交通费等）；不安排住宿的培训，其标准为每人每天不超过210元。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（五）管理费：主要用于分摊社会组织的基本运行成本；管理费不能超过项目总经费的1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%；主要用于分摊社会组织的基本运行成本，主要包括行政和项目管理人员费用、办公费、水电费、邮电费、差旅费等；管理费用不能超过项目总经费的15%；社会组织业务主管部门已对本组织的基本运行成本给予支持的，不再列支管理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（六）税费：按照法律法规须缴纳税费的，应在预算中明确列支税费；税费不能超过项目总经费的6%。各项目承接单位应积极争取公益服务类项目减免税政策支持。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（七）餐费：要严格控制餐费，工作餐原则上每人每餐不超过50元。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第十一条  项目资金不得用于社会组织发放人员工资、租赁办公场所、购置固定资产和进行基础设施建设等项内容。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第十二条  项目资金不得列支差旅费和购买礼品、奖品。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第十三条  已列支工作人员劳务费、志愿者补贴的，不再列支个人交通费、个人通讯费。 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第三章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</w:rPr>
        <w:t>资金的拨付、使用与调整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第十四条  北京市丰台区总工会购买社会组织服务的项目经费，原则上分两次拨付，比例分别为60%和40%。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第十五条  北京市丰台区总工会批准社会组织的项目方案和项目预算后，社会组织签订《项目合同书》（或承诺书），并凭等额发票向北京市丰台区总工会领取首笔项目经费。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第十六条  北京市丰台区总工会对项目进行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结项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评估后：通过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结项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评估的，凭等额发票向北京市丰台区总工会领取剩余项目经费；未通过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结项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评估的，视情况收回已拨经费或不再拨付经费。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第十七条  社会组织应严格按照北京市丰台区总工会审批通过的预算项目执行，统筹项目执行进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度尤其是资金执行进度。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第十八条  社会组织使用资金时应确保每笔支出都有本单位法人的签批。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第十九条  社会组织在报销相关费用时，必须保存相关项目的原始凭证，以备审计部门审计调用。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（一）采购：发票、采购合同、货物验收单；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（二）劳务和补贴：发放劳务费和补贴的银行转账回单、清册，包括领取人姓名、手机号码、职称、金额、身份证号、本人签字等内容；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（三）培训：培训费发票、培训承办合同（加盖主办单位和承办单位公章）、培训通知（加盖主办单位公章）、费用明细单（加盖承办单位公章）、签到表（加盖主办单位公章）。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第二十条  社会组织在执行项目过程中，因活动内容及形式发生变化、导致预算资金出现调整、需要更改预算的，应编制项目资金预算调整申请，报北京市丰台区总工会审批。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第二十一条  因客观原因或不可抗力因素造成项目延期的，经北京市丰台区总工会批准，可适当延长资金使用时间。 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第四章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 </w:t>
      </w:r>
      <w:r>
        <w:rPr>
          <w:rFonts w:hint="eastAsia" w:ascii="黑体" w:hAnsi="宋体" w:eastAsia="黑体" w:cs="宋体"/>
          <w:kern w:val="0"/>
          <w:sz w:val="32"/>
          <w:szCs w:val="32"/>
        </w:rPr>
        <w:t>决算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第二十二条  社会组织在项目结束后，应及时编制项目资金决算报告和资金支出明细，由财务负责人、法定代表人签字并加盖公章后，连同结项报告一起交北京市丰台区总工会审核。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第二十三条  项目资金决算报告的编制方式，按照国家财务管理规定执行。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第二十四条  项目资金支出明细的编制，以项目单项活动和服务对象为基础，按时间顺序、逐一列支项目所发生的全部明细科目（如场地费、讲课费、志愿者补贴等），列明数量和费用标准（单价），并与财务账簿和凭证相对应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第二十五条  社会组织必须保存以下财务材料，以备审计部门查验。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（一）经北京市丰台区总工会批准同意的资金预算表；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（二）项目资金管理文件；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（三）本单位财务管理制度；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（四）财务会计账簿及会计凭证；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（五）项目资金使用过程产生的发票、明细、合同及其它需保存的财务资料。 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第五章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 </w:t>
      </w:r>
      <w:r>
        <w:rPr>
          <w:rFonts w:hint="eastAsia" w:ascii="黑体" w:hAnsi="宋体" w:eastAsia="黑体" w:cs="宋体"/>
          <w:kern w:val="0"/>
          <w:sz w:val="32"/>
          <w:szCs w:val="32"/>
        </w:rPr>
        <w:t>监督与追责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第二十六条  北京市丰台区总工会或委托授权的项目监管机构，有权监督检查项目资金使用情况。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第二十七条  北京市丰台区总工会每年对项目资金使用情况进行评估，按一定比例随机选取相应数量的社会组织进行资金使用审计。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第二十八条  出现下列情况之一者，北京市丰台区总工会将追回部分或全部项目经费。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（一）资金使用严重违反相关财务法律法规的；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（二）项目资金使用出现较大调整、但未按规定报批的；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（三）因社会组织自身原因造成项目不能继续实施的；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（四）项目中期考核不通过的；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（五）项目结项考核不通过的；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（六）其他需要追回经费的情况。 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第六章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 </w:t>
      </w:r>
      <w:r>
        <w:rPr>
          <w:rFonts w:hint="eastAsia" w:ascii="黑体" w:hAnsi="宋体" w:eastAsia="黑体" w:cs="宋体"/>
          <w:kern w:val="0"/>
          <w:sz w:val="32"/>
          <w:szCs w:val="32"/>
        </w:rPr>
        <w:t>附则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第二十九条  本细则适用于业务主管单位未提供人员经费、办公经费等定额经费支持的社会组织。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第三十条  本细则由北京市丰台区总工会制定并负责解释。 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本细则经北京市丰台区总工会主席办公会批准，自20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年4月1日起试行一年。</w:t>
      </w:r>
    </w:p>
    <w:p>
      <w:pPr>
        <w:widowControl/>
        <w:shd w:val="clear" w:color="auto" w:fill="FFFFFF"/>
        <w:spacing w:line="600" w:lineRule="exact"/>
        <w:ind w:firstLine="567"/>
        <w:rPr>
          <w:rFonts w:ascii="仿宋_GB2312" w:hAnsi="宋体" w:eastAsia="仿宋_GB2312" w:cs="宋体"/>
          <w:color w:val="FF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63645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D7"/>
    <w:rsid w:val="000E58CB"/>
    <w:rsid w:val="001766D7"/>
    <w:rsid w:val="001A6730"/>
    <w:rsid w:val="001D6524"/>
    <w:rsid w:val="002324DA"/>
    <w:rsid w:val="003463C9"/>
    <w:rsid w:val="004C6F68"/>
    <w:rsid w:val="005A7003"/>
    <w:rsid w:val="00675898"/>
    <w:rsid w:val="006C4749"/>
    <w:rsid w:val="006C65BC"/>
    <w:rsid w:val="00771CA5"/>
    <w:rsid w:val="007A25BC"/>
    <w:rsid w:val="007C18EC"/>
    <w:rsid w:val="00866D13"/>
    <w:rsid w:val="008A7EB9"/>
    <w:rsid w:val="009642D7"/>
    <w:rsid w:val="009C40F7"/>
    <w:rsid w:val="009F0713"/>
    <w:rsid w:val="00AA639D"/>
    <w:rsid w:val="00C82057"/>
    <w:rsid w:val="00CA2430"/>
    <w:rsid w:val="00D01B12"/>
    <w:rsid w:val="00D4760E"/>
    <w:rsid w:val="00D93268"/>
    <w:rsid w:val="00DA2080"/>
    <w:rsid w:val="00DB4339"/>
    <w:rsid w:val="00E03000"/>
    <w:rsid w:val="00E53663"/>
    <w:rsid w:val="00E56D99"/>
    <w:rsid w:val="00FA0E82"/>
    <w:rsid w:val="00FB3420"/>
    <w:rsid w:val="04752A27"/>
    <w:rsid w:val="33A74071"/>
    <w:rsid w:val="3DFE1A53"/>
    <w:rsid w:val="4C8D54AC"/>
    <w:rsid w:val="554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nav_secd"/>
    <w:basedOn w:val="1"/>
    <w:qFormat/>
    <w:uiPriority w:val="0"/>
    <w:pPr>
      <w:widowControl/>
      <w:pBdr>
        <w:top w:val="single" w:color="FE0000" w:sz="18" w:space="8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9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421</Words>
  <Characters>2401</Characters>
  <Lines>20</Lines>
  <Paragraphs>5</Paragraphs>
  <TotalTime>148</TotalTime>
  <ScaleCrop>false</ScaleCrop>
  <LinksUpToDate>false</LinksUpToDate>
  <CharactersWithSpaces>2817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2019-03-18T04:11:00Z</dcterms:created>
  <dc:creator>微软用户</dc:creator>
  <cp:lastModifiedBy>守望者</cp:lastModifiedBy>
  <dcterms:modified xsi:type="dcterms:W3CDTF">2020-07-29T02:58:05Z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