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spacing w:line="580" w:lineRule="exact"/>
        <w:ind w:left="-632" w:leftChars="-200"/>
        <w:rPr>
          <w:rFonts w:hint="eastAsia" w:ascii="黑体" w:hAnsi="黑体" w:eastAsia="黑体" w:cs="黑体"/>
          <w:szCs w:val="22"/>
          <w:lang w:val="en-US" w:eastAsia="zh-CN"/>
        </w:rPr>
      </w:pPr>
      <w:r>
        <w:rPr>
          <w:rFonts w:hint="eastAsia" w:ascii="黑体" w:hAnsi="黑体" w:eastAsia="黑体" w:cs="黑体"/>
          <w:szCs w:val="22"/>
          <w:lang w:val="en"/>
        </w:rPr>
        <w:t>附件</w:t>
      </w:r>
      <w:r>
        <w:rPr>
          <w:rFonts w:hint="eastAsia" w:ascii="黑体" w:hAnsi="黑体" w:eastAsia="黑体" w:cs="黑体"/>
          <w:szCs w:val="22"/>
          <w:lang w:val="en-US" w:eastAsia="zh-CN"/>
        </w:rPr>
        <w:t>1</w:t>
      </w:r>
    </w:p>
    <w:p>
      <w:pPr>
        <w:spacing w:line="600" w:lineRule="exact"/>
        <w:ind w:left="-297" w:leftChars="-94" w:firstLine="0" w:firstLineChars="0"/>
        <w:jc w:val="center"/>
        <w:rPr>
          <w:rFonts w:hint="eastAsia" w:ascii="方正小标宋简体" w:hAnsi="方正小标宋简体" w:eastAsia="方正小标宋简体" w:cs="方正小标宋简体"/>
          <w:color w:val="000000"/>
          <w:w w:val="93"/>
          <w:kern w:val="0"/>
          <w:sz w:val="38"/>
          <w:szCs w:val="38"/>
          <w:lang w:eastAsia="zh-CN" w:bidi="ar"/>
        </w:rPr>
      </w:pPr>
      <w:r>
        <w:rPr>
          <w:rFonts w:hint="eastAsia" w:ascii="方正小标宋简体" w:hAnsi="方正小标宋简体" w:eastAsia="方正小标宋简体" w:cs="方正小标宋简体"/>
          <w:color w:val="000000"/>
          <w:w w:val="93"/>
          <w:kern w:val="0"/>
          <w:sz w:val="38"/>
          <w:szCs w:val="38"/>
          <w:lang w:eastAsia="zh-CN" w:bidi="ar"/>
        </w:rPr>
        <w:t>丰台区</w:t>
      </w:r>
      <w:r>
        <w:rPr>
          <w:rFonts w:hint="eastAsia" w:ascii="方正小标宋简体" w:hAnsi="方正小标宋简体" w:eastAsia="方正小标宋简体" w:cs="方正小标宋简体"/>
          <w:color w:val="000000"/>
          <w:w w:val="93"/>
          <w:kern w:val="0"/>
          <w:sz w:val="38"/>
          <w:szCs w:val="38"/>
          <w:lang w:bidi="ar"/>
        </w:rPr>
        <w:t>《</w:t>
      </w:r>
      <w:r>
        <w:rPr>
          <w:rFonts w:hint="eastAsia" w:ascii="方正小标宋简体" w:hAnsi="方正小标宋简体" w:eastAsia="方正小标宋简体" w:cs="方正小标宋简体"/>
          <w:color w:val="000000"/>
          <w:w w:val="93"/>
          <w:kern w:val="0"/>
          <w:sz w:val="38"/>
          <w:szCs w:val="38"/>
          <w:lang w:eastAsia="zh-CN" w:bidi="ar"/>
        </w:rPr>
        <w:t>新时期产业工人队伍建设改革方案》落实情况评价考核指标责任分工</w:t>
      </w:r>
    </w:p>
    <w:tbl>
      <w:tblPr>
        <w:tblStyle w:val="8"/>
        <w:tblpPr w:leftFromText="180" w:rightFromText="180" w:vertAnchor="text" w:horzAnchor="page" w:tblpXSpec="center" w:tblpY="217"/>
        <w:tblOverlap w:val="never"/>
        <w:tblW w:w="1585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7"/>
        <w:gridCol w:w="1380"/>
        <w:gridCol w:w="600"/>
        <w:gridCol w:w="2805"/>
        <w:gridCol w:w="7365"/>
        <w:gridCol w:w="2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6" w:hRule="atLeast"/>
          <w:jc w:val="center"/>
        </w:trPr>
        <w:tc>
          <w:tcPr>
            <w:tcW w:w="827" w:type="dxa"/>
            <w:tcBorders>
              <w:tl2br w:val="nil"/>
              <w:tr2bl w:val="nil"/>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380" w:type="dxa"/>
            <w:tcBorders>
              <w:tl2br w:val="nil"/>
              <w:tr2bl w:val="nil"/>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3405" w:type="dxa"/>
            <w:gridSpan w:val="2"/>
            <w:tcBorders>
              <w:tl2br w:val="nil"/>
              <w:tr2bl w:val="nil"/>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7365" w:type="dxa"/>
            <w:tcBorders>
              <w:tl2br w:val="nil"/>
              <w:tr2bl w:val="nil"/>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880" w:type="dxa"/>
            <w:tcBorders>
              <w:tl2br w:val="nil"/>
              <w:tr2bl w:val="nil"/>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90" w:hRule="atLeast"/>
          <w:jc w:val="center"/>
        </w:trPr>
        <w:tc>
          <w:tcPr>
            <w:tcW w:w="827" w:type="dxa"/>
            <w:vMerge w:val="restart"/>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一、组织领导</w:t>
            </w:r>
          </w:p>
        </w:tc>
        <w:tc>
          <w:tcPr>
            <w:tcW w:w="1380" w:type="dxa"/>
            <w:vMerge w:val="restart"/>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（一）</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顶层设计</w:t>
            </w:r>
          </w:p>
        </w:tc>
        <w:tc>
          <w:tcPr>
            <w:tcW w:w="600" w:type="dxa"/>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1</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纳入当地国民经济和社会发展规划</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auto"/>
                <w:kern w:val="0"/>
                <w:sz w:val="28"/>
                <w:szCs w:val="28"/>
                <w:lang w:bidi="ar"/>
              </w:rPr>
              <w:t>纳入当地国民经济和社会发展“十四五”规划</w:t>
            </w:r>
          </w:p>
        </w:tc>
        <w:tc>
          <w:tcPr>
            <w:tcW w:w="288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区发改委、各成员单位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5"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2</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产改专项规划</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编制产改专项规划或工作方案等</w:t>
            </w:r>
          </w:p>
        </w:tc>
        <w:tc>
          <w:tcPr>
            <w:tcW w:w="2880" w:type="dxa"/>
            <w:tcBorders>
              <w:tl2br w:val="nil"/>
              <w:tr2bl w:val="nil"/>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80"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3</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形成落实《改革方案》政策体系</w:t>
            </w:r>
          </w:p>
        </w:tc>
        <w:tc>
          <w:tcPr>
            <w:tcW w:w="7365" w:type="dxa"/>
            <w:tcBorders>
              <w:tl2br w:val="nil"/>
              <w:tr2bl w:val="nil"/>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出台涉及产改的地方性政策文件数量和关键性举措情况</w:t>
            </w:r>
          </w:p>
        </w:tc>
        <w:tc>
          <w:tcPr>
            <w:tcW w:w="2880" w:type="dxa"/>
            <w:tcBorders>
              <w:tl2br w:val="nil"/>
              <w:tr2bl w:val="nil"/>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restart"/>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党政重视</w:t>
            </w:r>
          </w:p>
        </w:tc>
        <w:tc>
          <w:tcPr>
            <w:tcW w:w="600" w:type="dxa"/>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4</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领导重视</w:t>
            </w:r>
          </w:p>
        </w:tc>
        <w:tc>
          <w:tcPr>
            <w:tcW w:w="7365" w:type="dxa"/>
            <w:tcBorders>
              <w:tl2br w:val="nil"/>
              <w:tr2bl w:val="nil"/>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区委主</w:t>
            </w:r>
            <w:r>
              <w:rPr>
                <w:rFonts w:hint="eastAsia" w:ascii="仿宋_GB2312" w:hAnsi="宋体" w:eastAsia="仿宋_GB2312" w:cs="仿宋_GB2312"/>
                <w:color w:val="auto"/>
                <w:kern w:val="0"/>
                <w:sz w:val="28"/>
                <w:szCs w:val="28"/>
                <w:lang w:bidi="ar"/>
              </w:rPr>
              <w:t>要负责同志高度重视，就产改工作主持召开专题会议研究</w:t>
            </w:r>
            <w:r>
              <w:rPr>
                <w:rFonts w:hint="eastAsia" w:ascii="仿宋_GB2312" w:hAnsi="宋体" w:eastAsia="仿宋_GB2312" w:cs="仿宋_GB2312"/>
                <w:color w:val="auto"/>
                <w:kern w:val="0"/>
                <w:sz w:val="28"/>
                <w:szCs w:val="28"/>
                <w:lang w:eastAsia="zh-CN" w:bidi="ar"/>
              </w:rPr>
              <w:t>部署</w:t>
            </w:r>
            <w:bookmarkStart w:id="0" w:name="_GoBack"/>
            <w:bookmarkEnd w:id="0"/>
            <w:r>
              <w:rPr>
                <w:rFonts w:hint="eastAsia" w:ascii="仿宋_GB2312" w:hAnsi="宋体" w:eastAsia="仿宋_GB2312" w:cs="仿宋_GB2312"/>
                <w:color w:val="auto"/>
                <w:kern w:val="0"/>
                <w:sz w:val="28"/>
                <w:szCs w:val="28"/>
                <w:lang w:eastAsia="zh-CN" w:bidi="ar"/>
              </w:rPr>
              <w:t>、</w:t>
            </w:r>
            <w:r>
              <w:rPr>
                <w:rFonts w:hint="eastAsia" w:ascii="仿宋_GB2312" w:hAnsi="宋体" w:eastAsia="仿宋_GB2312" w:cs="仿宋_GB2312"/>
                <w:color w:val="auto"/>
                <w:kern w:val="0"/>
                <w:sz w:val="28"/>
                <w:szCs w:val="28"/>
                <w:lang w:bidi="ar"/>
              </w:rPr>
              <w:t>分管领导同志亲自抓，推进落实情况；政府部门支持力度、协作配合、开展具体工作情</w:t>
            </w:r>
            <w:r>
              <w:rPr>
                <w:rFonts w:hint="eastAsia" w:ascii="仿宋_GB2312" w:hAnsi="宋体" w:eastAsia="仿宋_GB2312" w:cs="仿宋_GB2312"/>
                <w:color w:val="000000"/>
                <w:kern w:val="0"/>
                <w:sz w:val="28"/>
                <w:szCs w:val="28"/>
                <w:lang w:bidi="ar"/>
              </w:rPr>
              <w:t>况</w:t>
            </w:r>
          </w:p>
        </w:tc>
        <w:tc>
          <w:tcPr>
            <w:tcW w:w="2880" w:type="dxa"/>
            <w:tcBorders>
              <w:tl2br w:val="nil"/>
              <w:tr2bl w:val="nil"/>
            </w:tcBorders>
            <w:shd w:val="clear" w:color="auto" w:fill="auto"/>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55"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5</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列入年度工作要点</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列入区委常委会工作要点、列入本区年度工作要点、列入工会工作要点、列入相关部门工作要点</w:t>
            </w:r>
          </w:p>
        </w:tc>
        <w:tc>
          <w:tcPr>
            <w:tcW w:w="2880" w:type="dxa"/>
            <w:tcBorders>
              <w:tl2br w:val="nil"/>
              <w:tr2bl w:val="nil"/>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0"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restart"/>
            <w:tcBorders>
              <w:tl2br w:val="nil"/>
              <w:tr2bl w:val="nil"/>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协调推进</w:t>
            </w:r>
          </w:p>
        </w:tc>
        <w:tc>
          <w:tcPr>
            <w:tcW w:w="60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sz w:val="28"/>
                <w:szCs w:val="28"/>
                <w:lang w:eastAsia="zh-CN"/>
              </w:rPr>
            </w:pPr>
            <w:r>
              <w:rPr>
                <w:rFonts w:hint="eastAsia" w:ascii="仿宋_GB2312" w:hAnsi="宋体" w:eastAsia="仿宋_GB2312" w:cs="仿宋_GB2312"/>
                <w:color w:val="000000"/>
                <w:kern w:val="0"/>
                <w:sz w:val="28"/>
                <w:szCs w:val="28"/>
                <w:lang w:val="en-US" w:eastAsia="zh-CN" w:bidi="ar"/>
              </w:rPr>
              <w:t>6</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组织领导机构</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机构构成情况，作用发挥情况</w:t>
            </w:r>
          </w:p>
        </w:tc>
        <w:tc>
          <w:tcPr>
            <w:tcW w:w="288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5"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sz w:val="28"/>
                <w:szCs w:val="28"/>
                <w:lang w:eastAsia="zh-CN"/>
              </w:rPr>
            </w:pPr>
            <w:r>
              <w:rPr>
                <w:rFonts w:hint="eastAsia" w:ascii="仿宋_GB2312" w:hAnsi="宋体" w:eastAsia="仿宋_GB2312" w:cs="仿宋_GB2312"/>
                <w:color w:val="000000"/>
                <w:kern w:val="0"/>
                <w:sz w:val="28"/>
                <w:szCs w:val="28"/>
                <w:lang w:val="en-US" w:eastAsia="zh-CN" w:bidi="ar"/>
              </w:rPr>
              <w:t>7</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领导机构办公室</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领导机构办公室力量配备，作用发挥情况</w:t>
            </w:r>
          </w:p>
        </w:tc>
        <w:tc>
          <w:tcPr>
            <w:tcW w:w="2880" w:type="dxa"/>
            <w:tcBorders>
              <w:tl2br w:val="nil"/>
              <w:tr2bl w:val="nil"/>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05"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sz w:val="28"/>
                <w:szCs w:val="28"/>
                <w:lang w:eastAsia="zh-CN"/>
              </w:rPr>
            </w:pPr>
            <w:r>
              <w:rPr>
                <w:rFonts w:hint="eastAsia" w:ascii="仿宋_GB2312" w:hAnsi="宋体" w:eastAsia="仿宋_GB2312" w:cs="仿宋_GB2312"/>
                <w:color w:val="000000"/>
                <w:kern w:val="0"/>
                <w:sz w:val="28"/>
                <w:szCs w:val="28"/>
                <w:lang w:val="en-US" w:eastAsia="zh-CN" w:bidi="ar"/>
              </w:rPr>
              <w:t>8</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协调工作机制</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成员单位作用发挥情况，建立产改联席会议工作机制，领导机构协调会议、成员单位联络员会议、工作任务推进会等</w:t>
            </w:r>
          </w:p>
        </w:tc>
        <w:tc>
          <w:tcPr>
            <w:tcW w:w="2880" w:type="dxa"/>
            <w:tcBorders>
              <w:tl2br w:val="nil"/>
              <w:tr2bl w:val="nil"/>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40" w:hRule="atLeast"/>
          <w:jc w:val="center"/>
        </w:trPr>
        <w:tc>
          <w:tcPr>
            <w:tcW w:w="827" w:type="dxa"/>
            <w:vMerge w:val="continue"/>
            <w:tcBorders>
              <w:tl2br w:val="nil"/>
              <w:tr2bl w:val="nil"/>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80" w:type="dxa"/>
            <w:vMerge w:val="continue"/>
            <w:tcBorders>
              <w:tl2br w:val="nil"/>
              <w:tr2bl w:val="nil"/>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00" w:type="dxa"/>
            <w:tcBorders>
              <w:tl2br w:val="nil"/>
              <w:tr2bl w:val="nil"/>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sz w:val="28"/>
                <w:szCs w:val="28"/>
                <w:lang w:eastAsia="zh-CN"/>
              </w:rPr>
            </w:pPr>
            <w:r>
              <w:rPr>
                <w:rFonts w:hint="eastAsia" w:ascii="仿宋_GB2312" w:hAnsi="宋体" w:eastAsia="仿宋_GB2312" w:cs="仿宋_GB2312"/>
                <w:color w:val="000000"/>
                <w:kern w:val="0"/>
                <w:sz w:val="28"/>
                <w:szCs w:val="28"/>
                <w:lang w:val="en-US" w:eastAsia="zh-CN" w:bidi="ar"/>
              </w:rPr>
              <w:t>9</w:t>
            </w:r>
          </w:p>
        </w:tc>
        <w:tc>
          <w:tcPr>
            <w:tcW w:w="2805" w:type="dxa"/>
            <w:tcBorders>
              <w:tl2br w:val="nil"/>
              <w:tr2bl w:val="nil"/>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督促检查</w:t>
            </w:r>
          </w:p>
        </w:tc>
        <w:tc>
          <w:tcPr>
            <w:tcW w:w="7365" w:type="dxa"/>
            <w:tcBorders>
              <w:tl2br w:val="nil"/>
              <w:tr2bl w:val="nil"/>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开展年度工作评估或近年工作评估情况、检查督导情况</w:t>
            </w:r>
          </w:p>
        </w:tc>
        <w:tc>
          <w:tcPr>
            <w:tcW w:w="2880" w:type="dxa"/>
            <w:tcBorders>
              <w:tl2br w:val="nil"/>
              <w:tr2bl w:val="nil"/>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bl>
    <w:p>
      <w:pPr>
        <w:spacing w:line="260" w:lineRule="exact"/>
        <w:rPr>
          <w:rFonts w:ascii="Calibri" w:hAnsi="Calibri"/>
          <w:szCs w:val="22"/>
        </w:rPr>
      </w:pPr>
    </w:p>
    <w:tbl>
      <w:tblPr>
        <w:tblStyle w:val="8"/>
        <w:tblpPr w:leftFromText="180" w:rightFromText="180" w:vertAnchor="text" w:horzAnchor="page" w:tblpX="898" w:tblpY="232"/>
        <w:tblOverlap w:val="never"/>
        <w:tblW w:w="15690" w:type="dxa"/>
        <w:tblInd w:w="0" w:type="dxa"/>
        <w:tblLayout w:type="fixed"/>
        <w:tblCellMar>
          <w:top w:w="0" w:type="dxa"/>
          <w:left w:w="108" w:type="dxa"/>
          <w:bottom w:w="0" w:type="dxa"/>
          <w:right w:w="108" w:type="dxa"/>
        </w:tblCellMar>
      </w:tblPr>
      <w:tblGrid>
        <w:gridCol w:w="790"/>
        <w:gridCol w:w="1410"/>
        <w:gridCol w:w="645"/>
        <w:gridCol w:w="2700"/>
        <w:gridCol w:w="7020"/>
        <w:gridCol w:w="3125"/>
      </w:tblGrid>
      <w:tr>
        <w:tblPrEx>
          <w:tblLayout w:type="fixed"/>
          <w:tblCellMar>
            <w:top w:w="0" w:type="dxa"/>
            <w:left w:w="108" w:type="dxa"/>
            <w:bottom w:w="0" w:type="dxa"/>
            <w:right w:w="108" w:type="dxa"/>
          </w:tblCellMar>
        </w:tblPrEx>
        <w:trPr>
          <w:trHeight w:val="7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二级指标</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三级指标</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指标具体内涵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865" w:hRule="atLeast"/>
        </w:trPr>
        <w:tc>
          <w:tcPr>
            <w:tcW w:w="79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一、组织领导</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（四）</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工作指导</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sz w:val="28"/>
                <w:szCs w:val="28"/>
                <w:lang w:eastAsia="zh-CN"/>
              </w:rPr>
            </w:pPr>
            <w:r>
              <w:rPr>
                <w:rFonts w:hint="eastAsia" w:ascii="仿宋_GB2312" w:hAnsi="宋体" w:eastAsia="仿宋_GB2312" w:cs="仿宋_GB2312"/>
                <w:color w:val="000000"/>
                <w:kern w:val="0"/>
                <w:sz w:val="28"/>
                <w:szCs w:val="28"/>
                <w:lang w:bidi="ar"/>
              </w:rPr>
              <w:t>1</w:t>
            </w:r>
            <w:r>
              <w:rPr>
                <w:rFonts w:hint="eastAsia" w:ascii="仿宋_GB2312" w:hAnsi="宋体" w:eastAsia="仿宋_GB2312" w:cs="仿宋_GB2312"/>
                <w:color w:val="000000"/>
                <w:kern w:val="0"/>
                <w:sz w:val="28"/>
                <w:szCs w:val="28"/>
                <w:lang w:val="en-US" w:eastAsia="zh-CN" w:bidi="ar"/>
              </w:rPr>
              <w:t>0</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机制建设</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建立分类指导、企业主体作用等机制建设情况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区产改办、各成员单位</w:t>
            </w:r>
          </w:p>
        </w:tc>
      </w:tr>
      <w:tr>
        <w:tblPrEx>
          <w:tblLayout w:type="fixed"/>
          <w:tblCellMar>
            <w:top w:w="0" w:type="dxa"/>
            <w:left w:w="108" w:type="dxa"/>
            <w:bottom w:w="0" w:type="dxa"/>
            <w:right w:w="108" w:type="dxa"/>
          </w:tblCellMar>
        </w:tblPrEx>
        <w:trPr>
          <w:trHeight w:val="62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调查研究</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开展产业工人队伍建设改革专题调研情况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r>
        <w:tblPrEx>
          <w:tblLayout w:type="fixed"/>
          <w:tblCellMar>
            <w:top w:w="0" w:type="dxa"/>
            <w:left w:w="108" w:type="dxa"/>
            <w:bottom w:w="0" w:type="dxa"/>
            <w:right w:w="108" w:type="dxa"/>
          </w:tblCellMar>
        </w:tblPrEx>
        <w:trPr>
          <w:trHeight w:val="100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打通最后一公里</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发挥企业改革主体作用，部署推进企业改革、出台相关政策文件、加强分类指导等情况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区产改办、各成员单位</w:t>
            </w:r>
          </w:p>
        </w:tc>
      </w:tr>
      <w:tr>
        <w:tblPrEx>
          <w:tblLayout w:type="fixed"/>
          <w:tblCellMar>
            <w:top w:w="0" w:type="dxa"/>
            <w:left w:w="108" w:type="dxa"/>
            <w:bottom w:w="0" w:type="dxa"/>
            <w:right w:w="108" w:type="dxa"/>
          </w:tblCellMar>
        </w:tblPrEx>
        <w:trPr>
          <w:trHeight w:val="122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解决突出问题</w:t>
            </w:r>
          </w:p>
        </w:tc>
        <w:tc>
          <w:tcPr>
            <w:tcW w:w="7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围绕改革过程中的重点难点堵点问题采取创新性举措，解决现实问题情况</w:t>
            </w:r>
          </w:p>
        </w:tc>
        <w:tc>
          <w:tcPr>
            <w:tcW w:w="3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各成员单位</w:t>
            </w:r>
          </w:p>
        </w:tc>
      </w:tr>
      <w:tr>
        <w:tblPrEx>
          <w:tblLayout w:type="fixed"/>
          <w:tblCellMar>
            <w:top w:w="0" w:type="dxa"/>
            <w:left w:w="108" w:type="dxa"/>
            <w:bottom w:w="0" w:type="dxa"/>
            <w:right w:w="108" w:type="dxa"/>
          </w:tblCellMar>
        </w:tblPrEx>
        <w:trPr>
          <w:trHeight w:val="80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成果转化和经验推广</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编发简报、专报、案例汇编等情况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w:t>
            </w:r>
          </w:p>
        </w:tc>
      </w:tr>
      <w:tr>
        <w:tblPrEx>
          <w:tblLayout w:type="fixed"/>
          <w:tblCellMar>
            <w:top w:w="0" w:type="dxa"/>
            <w:left w:w="108" w:type="dxa"/>
            <w:bottom w:w="0" w:type="dxa"/>
            <w:right w:w="108" w:type="dxa"/>
          </w:tblCellMar>
        </w:tblPrEx>
        <w:trPr>
          <w:trHeight w:val="1065"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（五）</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经费保障</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财政投入</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区财政单独列支专项经费用于职业教育、职业培训补贴的金额和占比等；对经费使用情况开展绩效考评</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区人社局、区教委、区财政局、各成员单位</w:t>
            </w:r>
          </w:p>
        </w:tc>
      </w:tr>
      <w:tr>
        <w:tblPrEx>
          <w:tblLayout w:type="fixed"/>
          <w:tblCellMar>
            <w:top w:w="0" w:type="dxa"/>
            <w:left w:w="108" w:type="dxa"/>
            <w:bottom w:w="0" w:type="dxa"/>
            <w:right w:w="108" w:type="dxa"/>
          </w:tblCellMar>
        </w:tblPrEx>
        <w:trPr>
          <w:trHeight w:val="80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社会投入</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落实完善鼓励企业、社会组织加大职业学校教育和职业培养投入的政策措施，落实企业职工教育经费，支持企业举办或参与举办职业教育等情况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区教委、区人社局</w:t>
            </w:r>
          </w:p>
        </w:tc>
      </w:tr>
      <w:tr>
        <w:tblPrEx>
          <w:tblLayout w:type="fixed"/>
          <w:tblCellMar>
            <w:top w:w="0" w:type="dxa"/>
            <w:left w:w="108" w:type="dxa"/>
            <w:bottom w:w="0" w:type="dxa"/>
            <w:right w:w="108" w:type="dxa"/>
          </w:tblCellMar>
        </w:tblPrEx>
        <w:trPr>
          <w:trHeight w:val="1150" w:hRule="atLeast"/>
        </w:trPr>
        <w:tc>
          <w:tcPr>
            <w:tcW w:w="79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10"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工会经费投入</w:t>
            </w:r>
          </w:p>
        </w:tc>
        <w:tc>
          <w:tcPr>
            <w:tcW w:w="7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工会产改专项经费预算安排和经费使用效益等情况</w:t>
            </w:r>
          </w:p>
        </w:tc>
        <w:tc>
          <w:tcPr>
            <w:tcW w:w="3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bl>
    <w:tbl>
      <w:tblPr>
        <w:tblStyle w:val="8"/>
        <w:tblpPr w:leftFromText="180" w:rightFromText="180" w:vertAnchor="text" w:horzAnchor="page" w:tblpX="533" w:tblpY="835"/>
        <w:tblOverlap w:val="never"/>
        <w:tblW w:w="15910" w:type="dxa"/>
        <w:tblInd w:w="0" w:type="dxa"/>
        <w:tblLayout w:type="fixed"/>
        <w:tblCellMar>
          <w:top w:w="0" w:type="dxa"/>
          <w:left w:w="108" w:type="dxa"/>
          <w:bottom w:w="0" w:type="dxa"/>
          <w:right w:w="108" w:type="dxa"/>
        </w:tblCellMar>
      </w:tblPr>
      <w:tblGrid>
        <w:gridCol w:w="925"/>
        <w:gridCol w:w="1710"/>
        <w:gridCol w:w="510"/>
        <w:gridCol w:w="2490"/>
        <w:gridCol w:w="7395"/>
        <w:gridCol w:w="2880"/>
      </w:tblGrid>
      <w:tr>
        <w:tblPrEx>
          <w:tblLayout w:type="fixed"/>
          <w:tblCellMar>
            <w:top w:w="0" w:type="dxa"/>
            <w:left w:w="108" w:type="dxa"/>
            <w:bottom w:w="0" w:type="dxa"/>
            <w:right w:w="108" w:type="dxa"/>
          </w:tblCellMar>
        </w:tblPrEx>
        <w:trPr>
          <w:trHeight w:val="500"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一级指标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二级指标</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三级指标</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kern w:val="0"/>
                <w:sz w:val="28"/>
                <w:szCs w:val="28"/>
                <w:lang w:bidi="ar"/>
              </w:rPr>
            </w:pPr>
            <w:r>
              <w:rPr>
                <w:rFonts w:hint="eastAsia" w:ascii="黑体" w:hAnsi="黑体" w:eastAsia="黑体" w:cs="楷体_GB2312"/>
                <w:color w:val="000000"/>
                <w:kern w:val="0"/>
                <w:sz w:val="28"/>
                <w:szCs w:val="28"/>
                <w:lang w:bidi="ar"/>
              </w:rPr>
              <w:t>指标具体内涵</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390" w:hRule="atLeast"/>
        </w:trPr>
        <w:tc>
          <w:tcPr>
            <w:tcW w:w="92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二、思想引领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（六）</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党建工作</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18</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党员比例</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产业工人党员数量、年度增长率</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区委组织部、区国资委</w:t>
            </w:r>
          </w:p>
        </w:tc>
      </w:tr>
      <w:tr>
        <w:tblPrEx>
          <w:tblLayout w:type="fixed"/>
          <w:tblCellMar>
            <w:top w:w="0" w:type="dxa"/>
            <w:left w:w="108" w:type="dxa"/>
            <w:bottom w:w="0" w:type="dxa"/>
            <w:right w:w="108" w:type="dxa"/>
          </w:tblCellMar>
        </w:tblPrEx>
        <w:trPr>
          <w:trHeight w:val="825"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19</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发展党员</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在产业工人中发展党员指导性计划及完成情况，非公企业、社会组织、小微企业党员人数及增长率</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区委组织部、区国资委</w:t>
            </w:r>
          </w:p>
        </w:tc>
      </w:tr>
      <w:tr>
        <w:tblPrEx>
          <w:tblLayout w:type="fixed"/>
          <w:tblCellMar>
            <w:top w:w="0" w:type="dxa"/>
            <w:left w:w="108" w:type="dxa"/>
            <w:bottom w:w="0" w:type="dxa"/>
            <w:right w:w="108" w:type="dxa"/>
          </w:tblCellMar>
        </w:tblPrEx>
        <w:trPr>
          <w:trHeight w:val="75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20</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党建工作纳入企业年度考核比例</w:t>
            </w:r>
          </w:p>
        </w:tc>
        <w:tc>
          <w:tcPr>
            <w:tcW w:w="7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党建工作纳入企业年度考核比例，年度增长率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区国资委</w:t>
            </w:r>
          </w:p>
        </w:tc>
      </w:tr>
      <w:tr>
        <w:tblPrEx>
          <w:tblLayout w:type="fixed"/>
          <w:tblCellMar>
            <w:top w:w="0" w:type="dxa"/>
            <w:left w:w="108" w:type="dxa"/>
            <w:bottom w:w="0" w:type="dxa"/>
            <w:right w:w="108" w:type="dxa"/>
          </w:tblCellMar>
        </w:tblPrEx>
        <w:trPr>
          <w:trHeight w:val="124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基层党组织建设</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学习教育常态化制度化、组织生活制度落实，车间班组党组织的战斗堡垒作用和工人党员的先锋模范作用，非公企业、社会组织、小微企业的基层党组织建设和覆盖情况</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区委组织部、区国资委</w:t>
            </w:r>
          </w:p>
        </w:tc>
      </w:tr>
      <w:tr>
        <w:tblPrEx>
          <w:tblLayout w:type="fixed"/>
          <w:tblCellMar>
            <w:top w:w="0" w:type="dxa"/>
            <w:left w:w="108" w:type="dxa"/>
            <w:bottom w:w="0" w:type="dxa"/>
            <w:right w:w="108" w:type="dxa"/>
          </w:tblCellMar>
        </w:tblPrEx>
        <w:trPr>
          <w:trHeight w:val="80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（七）贯彻《关于加强和改进新时代产业工人队伍思想政治工作的意见》</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建立健全贯彻落实协调机制</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党委负责同志牵头主抓的产业工人队伍思想政治工作联席会议制度的建立、运行情况；贯彻落实《意见》的举措及成效</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区总工会、区委宣传部</w:t>
            </w:r>
          </w:p>
        </w:tc>
      </w:tr>
      <w:tr>
        <w:tblPrEx>
          <w:tblLayout w:type="fixed"/>
          <w:tblCellMar>
            <w:top w:w="0" w:type="dxa"/>
            <w:left w:w="108" w:type="dxa"/>
            <w:bottom w:w="0" w:type="dxa"/>
            <w:right w:w="108" w:type="dxa"/>
          </w:tblCellMar>
        </w:tblPrEx>
        <w:trPr>
          <w:trHeight w:val="41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产业工人思想状况调查</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形成专题调研报告</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区总工会、区委宣传部</w:t>
            </w:r>
          </w:p>
        </w:tc>
      </w:tr>
      <w:tr>
        <w:tblPrEx>
          <w:tblLayout w:type="fixed"/>
          <w:tblCellMar>
            <w:top w:w="0" w:type="dxa"/>
            <w:left w:w="108" w:type="dxa"/>
            <w:bottom w:w="0" w:type="dxa"/>
            <w:right w:w="108" w:type="dxa"/>
          </w:tblCellMar>
        </w:tblPrEx>
        <w:trPr>
          <w:trHeight w:val="1075"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产业工人主题教育活动</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内容、载体、效果</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区总工会、区委宣传部</w:t>
            </w:r>
          </w:p>
        </w:tc>
      </w:tr>
      <w:tr>
        <w:tblPrEx>
          <w:tblLayout w:type="fixed"/>
          <w:tblCellMar>
            <w:top w:w="0" w:type="dxa"/>
            <w:left w:w="108" w:type="dxa"/>
            <w:bottom w:w="0" w:type="dxa"/>
            <w:right w:w="108" w:type="dxa"/>
          </w:tblCellMar>
        </w:tblPrEx>
        <w:trPr>
          <w:trHeight w:val="80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（八）</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法治教育</w:t>
            </w: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25</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法治宣传教育活动</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内容、载体、效果</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区委宣传部、区司法局、区总工会</w:t>
            </w:r>
          </w:p>
        </w:tc>
      </w:tr>
      <w:tr>
        <w:tblPrEx>
          <w:tblLayout w:type="fixed"/>
          <w:tblCellMar>
            <w:top w:w="0" w:type="dxa"/>
            <w:left w:w="108" w:type="dxa"/>
            <w:bottom w:w="0" w:type="dxa"/>
            <w:right w:w="108" w:type="dxa"/>
          </w:tblCellMar>
        </w:tblPrEx>
        <w:trPr>
          <w:trHeight w:val="800" w:hRule="atLeast"/>
        </w:trPr>
        <w:tc>
          <w:tcPr>
            <w:tcW w:w="92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710"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法律援助等公益性活动</w:t>
            </w:r>
          </w:p>
        </w:tc>
        <w:tc>
          <w:tcPr>
            <w:tcW w:w="7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内容、载体、效果</w:t>
            </w:r>
          </w:p>
        </w:tc>
        <w:tc>
          <w:tcPr>
            <w:tcW w:w="28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区总工会、区司法局</w:t>
            </w:r>
          </w:p>
        </w:tc>
      </w:tr>
    </w:tbl>
    <w:p>
      <w:pPr>
        <w:keepNext/>
        <w:keepLines/>
        <w:spacing w:line="240" w:lineRule="exact"/>
        <w:outlineLvl w:val="1"/>
        <w:rPr>
          <w:rFonts w:ascii="Cambria" w:hAnsi="Cambria"/>
          <w:b/>
          <w:bCs/>
          <w:szCs w:val="32"/>
        </w:rPr>
      </w:pPr>
    </w:p>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rPr>
          <w:sz w:val="28"/>
          <w:szCs w:val="28"/>
        </w:rPr>
      </w:pPr>
    </w:p>
    <w:tbl>
      <w:tblPr>
        <w:tblStyle w:val="8"/>
        <w:tblpPr w:leftFromText="180" w:rightFromText="180" w:vertAnchor="text" w:horzAnchor="page" w:tblpX="718" w:tblpY="203"/>
        <w:tblOverlap w:val="never"/>
        <w:tblW w:w="15715" w:type="dxa"/>
        <w:tblInd w:w="0" w:type="dxa"/>
        <w:tblLayout w:type="fixed"/>
        <w:tblCellMar>
          <w:top w:w="0" w:type="dxa"/>
          <w:left w:w="108" w:type="dxa"/>
          <w:bottom w:w="0" w:type="dxa"/>
          <w:right w:w="108" w:type="dxa"/>
        </w:tblCellMar>
      </w:tblPr>
      <w:tblGrid>
        <w:gridCol w:w="925"/>
        <w:gridCol w:w="1350"/>
        <w:gridCol w:w="630"/>
        <w:gridCol w:w="2925"/>
        <w:gridCol w:w="7380"/>
        <w:gridCol w:w="2505"/>
      </w:tblGrid>
      <w:tr>
        <w:tblPrEx>
          <w:tblLayout w:type="fixed"/>
          <w:tblCellMar>
            <w:top w:w="0" w:type="dxa"/>
            <w:left w:w="108" w:type="dxa"/>
            <w:bottom w:w="0" w:type="dxa"/>
            <w:right w:w="108" w:type="dxa"/>
          </w:tblCellMar>
        </w:tblPrEx>
        <w:trPr>
          <w:trHeight w:val="500"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1290" w:hRule="atLeast"/>
        </w:trPr>
        <w:tc>
          <w:tcPr>
            <w:tcW w:w="92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二、思想引领</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（九）</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职业精神和职业素养教育</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27</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“三种精神”阵地建设</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发挥红色工运资源、劳模工匠人物资源等作用，推进“三种精神”阵地建设情况</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区总工会</w:t>
            </w:r>
          </w:p>
        </w:tc>
      </w:tr>
      <w:tr>
        <w:tblPrEx>
          <w:tblLayout w:type="fixed"/>
          <w:tblCellMar>
            <w:top w:w="0" w:type="dxa"/>
            <w:left w:w="108" w:type="dxa"/>
            <w:bottom w:w="0" w:type="dxa"/>
            <w:right w:w="108" w:type="dxa"/>
          </w:tblCellMar>
        </w:tblPrEx>
        <w:trPr>
          <w:trHeight w:val="65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28</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“三种精神”阵地作用发挥</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利用阵地开展活动、进行教育、激励引导等情况</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区总工会</w:t>
            </w:r>
          </w:p>
        </w:tc>
      </w:tr>
      <w:tr>
        <w:tblPrEx>
          <w:tblLayout w:type="fixed"/>
          <w:tblCellMar>
            <w:top w:w="0" w:type="dxa"/>
            <w:left w:w="108" w:type="dxa"/>
            <w:bottom w:w="0" w:type="dxa"/>
            <w:right w:w="108" w:type="dxa"/>
          </w:tblCellMar>
        </w:tblPrEx>
        <w:trPr>
          <w:trHeight w:val="59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29</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劳模工匠社会展示</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组织劳模工匠进学校、进机关、进企业、进社区等活动情况，展示劳模工匠风采的举措</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区总工会</w:t>
            </w:r>
          </w:p>
        </w:tc>
      </w:tr>
      <w:tr>
        <w:tblPrEx>
          <w:tblLayout w:type="fixed"/>
          <w:tblCellMar>
            <w:top w:w="0" w:type="dxa"/>
            <w:left w:w="108" w:type="dxa"/>
            <w:bottom w:w="0" w:type="dxa"/>
            <w:right w:w="108" w:type="dxa"/>
          </w:tblCellMar>
        </w:tblPrEx>
        <w:trPr>
          <w:trHeight w:val="515"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讴歌产业工人工作举措</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30</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优秀文艺作品创作展播</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鼓励引导文艺工作者创作展现产业工人风采作品的政策环境；文艺作品创作数量、质量；展播形式、途径、数量、效果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区总工会、区委宣传部</w:t>
            </w:r>
          </w:p>
        </w:tc>
      </w:tr>
      <w:tr>
        <w:tblPrEx>
          <w:tblLayout w:type="fixed"/>
          <w:tblCellMar>
            <w:top w:w="0" w:type="dxa"/>
            <w:left w:w="108" w:type="dxa"/>
            <w:bottom w:w="0" w:type="dxa"/>
            <w:right w:w="108" w:type="dxa"/>
          </w:tblCellMar>
        </w:tblPrEx>
        <w:trPr>
          <w:trHeight w:val="500" w:hRule="atLeast"/>
        </w:trPr>
        <w:tc>
          <w:tcPr>
            <w:tcW w:w="92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31</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群众性文化活动举办等制度性安排</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健全群众性文化活动的制度机制，活动组织、形式、范围、内容、效果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区总工会、区委宣传部</w:t>
            </w:r>
          </w:p>
        </w:tc>
      </w:tr>
      <w:tr>
        <w:tblPrEx>
          <w:tblLayout w:type="fixed"/>
          <w:tblCellMar>
            <w:top w:w="0" w:type="dxa"/>
            <w:left w:w="108" w:type="dxa"/>
            <w:bottom w:w="0" w:type="dxa"/>
            <w:right w:w="108" w:type="dxa"/>
          </w:tblCellMar>
        </w:tblPrEx>
        <w:trPr>
          <w:trHeight w:val="920" w:hRule="atLeast"/>
        </w:trPr>
        <w:tc>
          <w:tcPr>
            <w:tcW w:w="92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三、素质提升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（十一）</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综合素质</w:t>
            </w: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32</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kern w:val="0"/>
                <w:sz w:val="28"/>
                <w:szCs w:val="28"/>
                <w:lang w:bidi="ar"/>
              </w:rPr>
              <w:t>技能</w:t>
            </w:r>
            <w:r>
              <w:rPr>
                <w:rFonts w:hint="eastAsia" w:ascii="仿宋_GB2312" w:hAnsi="宋体" w:eastAsia="仿宋_GB2312" w:cs="仿宋_GB2312"/>
                <w:color w:val="auto"/>
                <w:kern w:val="0"/>
                <w:sz w:val="28"/>
                <w:szCs w:val="28"/>
                <w:lang w:eastAsia="zh-CN" w:bidi="ar"/>
              </w:rPr>
              <w:t>人才结构</w:t>
            </w:r>
          </w:p>
        </w:tc>
        <w:tc>
          <w:tcPr>
            <w:tcW w:w="7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hint="eastAsia"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kern w:val="0"/>
                <w:sz w:val="28"/>
                <w:szCs w:val="28"/>
                <w:lang w:bidi="ar"/>
              </w:rPr>
              <w:t>高级工、技师、高级技师及</w:t>
            </w:r>
            <w:r>
              <w:rPr>
                <w:rFonts w:hint="eastAsia" w:ascii="仿宋_GB2312" w:hAnsi="宋体" w:eastAsia="仿宋_GB2312" w:cs="仿宋_GB2312"/>
                <w:color w:val="auto"/>
                <w:kern w:val="0"/>
                <w:sz w:val="28"/>
                <w:szCs w:val="28"/>
                <w:lang w:eastAsia="zh-CN" w:bidi="ar"/>
              </w:rPr>
              <w:t>具有中、高级技术职称人员等的数量、增长率，占当地产业工人数量的比重</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84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33</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kern w:val="0"/>
                <w:sz w:val="28"/>
                <w:szCs w:val="28"/>
                <w:lang w:bidi="ar"/>
              </w:rPr>
              <w:t>产业工人</w:t>
            </w:r>
            <w:r>
              <w:rPr>
                <w:rFonts w:hint="eastAsia" w:ascii="仿宋_GB2312" w:hAnsi="宋体" w:eastAsia="仿宋_GB2312" w:cs="仿宋_GB2312"/>
                <w:color w:val="auto"/>
                <w:kern w:val="0"/>
                <w:sz w:val="28"/>
                <w:szCs w:val="28"/>
                <w:lang w:eastAsia="zh-CN" w:bidi="ar"/>
              </w:rPr>
              <w:t>受教育程度</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sz w:val="28"/>
                <w:szCs w:val="28"/>
                <w:lang w:eastAsia="zh-CN"/>
              </w:rPr>
              <w:t>产业工人接受文化教育、专业教育等情况</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区人社局、区总工会</w:t>
            </w:r>
          </w:p>
        </w:tc>
      </w:tr>
      <w:tr>
        <w:tblPrEx>
          <w:tblLayout w:type="fixed"/>
          <w:tblCellMar>
            <w:top w:w="0" w:type="dxa"/>
            <w:left w:w="108" w:type="dxa"/>
            <w:bottom w:w="0" w:type="dxa"/>
            <w:right w:w="108" w:type="dxa"/>
          </w:tblCellMar>
        </w:tblPrEx>
        <w:trPr>
          <w:trHeight w:val="825"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34</w:t>
            </w:r>
          </w:p>
        </w:tc>
        <w:tc>
          <w:tcPr>
            <w:tcW w:w="2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kern w:val="0"/>
                <w:sz w:val="28"/>
                <w:szCs w:val="28"/>
                <w:lang w:bidi="ar"/>
              </w:rPr>
              <w:t>农民工</w:t>
            </w:r>
            <w:r>
              <w:rPr>
                <w:rFonts w:hint="eastAsia" w:ascii="仿宋_GB2312" w:hAnsi="宋体" w:eastAsia="仿宋_GB2312" w:cs="仿宋_GB2312"/>
                <w:color w:val="auto"/>
                <w:kern w:val="0"/>
                <w:sz w:val="28"/>
                <w:szCs w:val="28"/>
                <w:lang w:eastAsia="zh-CN" w:bidi="ar"/>
              </w:rPr>
              <w:t>受教育和技能培训情况</w:t>
            </w:r>
          </w:p>
        </w:tc>
        <w:tc>
          <w:tcPr>
            <w:tcW w:w="7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auto"/>
                <w:kern w:val="2"/>
                <w:sz w:val="28"/>
                <w:szCs w:val="28"/>
                <w:lang w:val="en-US" w:eastAsia="zh-CN" w:bidi="ar-SA"/>
              </w:rPr>
            </w:pPr>
            <w:r>
              <w:rPr>
                <w:rFonts w:hint="eastAsia" w:ascii="仿宋_GB2312" w:hAnsi="宋体" w:eastAsia="仿宋_GB2312" w:cs="仿宋_GB2312"/>
                <w:color w:val="auto"/>
                <w:kern w:val="0"/>
                <w:sz w:val="28"/>
                <w:szCs w:val="28"/>
                <w:lang w:bidi="ar"/>
              </w:rPr>
              <w:t>实施农民工学历和能力提升行动计划、职业技能提升计划和增加农民工受教育培训机会、通过培训提升技能等级等情况</w:t>
            </w:r>
          </w:p>
        </w:tc>
        <w:tc>
          <w:tcPr>
            <w:tcW w:w="2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区人社局、区总工会</w:t>
            </w:r>
          </w:p>
        </w:tc>
      </w:tr>
    </w:tbl>
    <w:p>
      <w:pPr>
        <w:spacing w:line="240" w:lineRule="exact"/>
        <w:rPr>
          <w:rFonts w:ascii="Calibri" w:hAnsi="Calibri"/>
          <w:szCs w:val="22"/>
        </w:rPr>
      </w:pPr>
    </w:p>
    <w:p>
      <w:pPr>
        <w:keepNext/>
        <w:keepLines/>
        <w:spacing w:line="240" w:lineRule="exact"/>
        <w:outlineLvl w:val="1"/>
        <w:rPr>
          <w:rFonts w:ascii="Cambria" w:hAnsi="Cambria"/>
          <w:b/>
          <w:bCs/>
          <w:szCs w:val="32"/>
        </w:rPr>
      </w:pPr>
    </w:p>
    <w:p>
      <w:pPr>
        <w:keepNext/>
        <w:keepLines/>
        <w:spacing w:line="240" w:lineRule="exact"/>
        <w:outlineLvl w:val="1"/>
        <w:rPr>
          <w:rFonts w:ascii="Cambria" w:hAnsi="Cambria"/>
          <w:b/>
          <w:bCs/>
          <w:szCs w:val="32"/>
        </w:rPr>
      </w:pPr>
    </w:p>
    <w:tbl>
      <w:tblPr>
        <w:tblStyle w:val="8"/>
        <w:tblpPr w:leftFromText="180" w:rightFromText="180" w:vertAnchor="text" w:horzAnchor="page" w:tblpX="838" w:tblpY="641"/>
        <w:tblOverlap w:val="never"/>
        <w:tblW w:w="15735" w:type="dxa"/>
        <w:tblInd w:w="0" w:type="dxa"/>
        <w:tblLayout w:type="fixed"/>
        <w:tblCellMar>
          <w:top w:w="0" w:type="dxa"/>
          <w:left w:w="108" w:type="dxa"/>
          <w:bottom w:w="0" w:type="dxa"/>
          <w:right w:w="108" w:type="dxa"/>
        </w:tblCellMar>
      </w:tblPr>
      <w:tblGrid>
        <w:gridCol w:w="820"/>
        <w:gridCol w:w="1335"/>
        <w:gridCol w:w="585"/>
        <w:gridCol w:w="2280"/>
        <w:gridCol w:w="8010"/>
        <w:gridCol w:w="2705"/>
      </w:tblGrid>
      <w:tr>
        <w:tblPrEx>
          <w:tblLayout w:type="fixed"/>
          <w:tblCellMar>
            <w:top w:w="0" w:type="dxa"/>
            <w:left w:w="108" w:type="dxa"/>
            <w:bottom w:w="0" w:type="dxa"/>
            <w:right w:w="108" w:type="dxa"/>
          </w:tblCellMar>
        </w:tblPrEx>
        <w:trPr>
          <w:trHeight w:val="500" w:hRule="atLeast"/>
        </w:trPr>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1175" w:hRule="atLeast"/>
        </w:trPr>
        <w:tc>
          <w:tcPr>
            <w:tcW w:w="82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三、素质提升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（十二）</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工匠人才培养选树</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35</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劳模和工匠人才创新工作室，工匠学院</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劳模和工匠人才创新工作室、工匠学院建设数量，年度增长率，创新工作室联盟发展情况，作用发挥情况</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区总工会</w:t>
            </w:r>
          </w:p>
        </w:tc>
      </w:tr>
      <w:tr>
        <w:tblPrEx>
          <w:tblLayout w:type="fixed"/>
          <w:tblCellMar>
            <w:top w:w="0" w:type="dxa"/>
            <w:left w:w="108" w:type="dxa"/>
            <w:bottom w:w="0" w:type="dxa"/>
            <w:right w:w="108" w:type="dxa"/>
          </w:tblCellMar>
        </w:tblPrEx>
        <w:trPr>
          <w:trHeight w:val="625"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36</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工匠人才</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大国工匠、北京大工匠、区级工匠数量，年度增长率，在岗人数和发挥作用情况</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780"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（十三）</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技能提升</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37</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职业教育</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落实职业教育制度、职业教育机构数量情况，产教融合企业试点、“双师型”职业教育师资队伍情况</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区教委、区人社局、区发改委、区总工会</w:t>
            </w:r>
          </w:p>
        </w:tc>
      </w:tr>
      <w:tr>
        <w:tblPrEx>
          <w:tblLayout w:type="fixed"/>
          <w:tblCellMar>
            <w:top w:w="0" w:type="dxa"/>
            <w:left w:w="108" w:type="dxa"/>
            <w:bottom w:w="0" w:type="dxa"/>
            <w:right w:w="108" w:type="dxa"/>
          </w:tblCellMar>
        </w:tblPrEx>
        <w:trPr>
          <w:trHeight w:val="900"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38</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职业技能培训</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参加职业技能培训人次，通过培训提升技能等级人次；参加职业技能培训农民工人次，通过培训提升技能等级人次；师徒结对数量</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区人社局、区总工会</w:t>
            </w:r>
          </w:p>
        </w:tc>
      </w:tr>
      <w:tr>
        <w:tblPrEx>
          <w:tblLayout w:type="fixed"/>
          <w:tblCellMar>
            <w:top w:w="0" w:type="dxa"/>
            <w:left w:w="108" w:type="dxa"/>
            <w:bottom w:w="0" w:type="dxa"/>
            <w:right w:w="108" w:type="dxa"/>
          </w:tblCellMar>
        </w:tblPrEx>
        <w:trPr>
          <w:trHeight w:val="820"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39</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创新技能评价方式</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多元化评价方式，技能评价中技术工人创新能力、现场解决问题能力和业绩贡献的比重</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区人社局、区总工会</w:t>
            </w:r>
          </w:p>
        </w:tc>
      </w:tr>
      <w:tr>
        <w:tblPrEx>
          <w:tblLayout w:type="fixed"/>
          <w:tblCellMar>
            <w:top w:w="0" w:type="dxa"/>
            <w:left w:w="108" w:type="dxa"/>
            <w:bottom w:w="0" w:type="dxa"/>
            <w:right w:w="108" w:type="dxa"/>
          </w:tblCellMar>
        </w:tblPrEx>
        <w:trPr>
          <w:trHeight w:val="860"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40</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lang w:bidi="ar"/>
              </w:rPr>
              <w:t>线上技能学习培训</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搭建全区技能学习专有平台、综合性平台中设置技能学习专版，企业搭建技能学习平台占企业总数比重等</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区人社局、各成员单位</w:t>
            </w:r>
          </w:p>
        </w:tc>
      </w:tr>
      <w:tr>
        <w:tblPrEx>
          <w:tblLayout w:type="fixed"/>
          <w:tblCellMar>
            <w:top w:w="0" w:type="dxa"/>
            <w:left w:w="108" w:type="dxa"/>
            <w:bottom w:w="0" w:type="dxa"/>
            <w:right w:w="108" w:type="dxa"/>
          </w:tblCellMar>
        </w:tblPrEx>
        <w:trPr>
          <w:trHeight w:val="860" w:hRule="atLeast"/>
        </w:trPr>
        <w:tc>
          <w:tcPr>
            <w:tcW w:w="82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41</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技能竞赛</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参加国家级、市级竞赛人次、获奖人次；承办国家级、市级竞赛情况等；区年度技能竞赛开展总数，增长比率；通过竞赛提升技能等级人数</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区人社局、各成员单位</w:t>
            </w:r>
          </w:p>
        </w:tc>
      </w:tr>
      <w:tr>
        <w:tblPrEx>
          <w:tblLayout w:type="fixed"/>
          <w:tblCellMar>
            <w:top w:w="0" w:type="dxa"/>
            <w:left w:w="108" w:type="dxa"/>
            <w:bottom w:w="0" w:type="dxa"/>
            <w:right w:w="108" w:type="dxa"/>
          </w:tblCellMar>
        </w:tblPrEx>
        <w:trPr>
          <w:trHeight w:val="860" w:hRule="atLeast"/>
        </w:trPr>
        <w:tc>
          <w:tcPr>
            <w:tcW w:w="820"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3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42</w:t>
            </w:r>
          </w:p>
        </w:tc>
        <w:tc>
          <w:tcPr>
            <w:tcW w:w="22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国际交流合作和培训</w:t>
            </w:r>
          </w:p>
        </w:tc>
        <w:tc>
          <w:tcPr>
            <w:tcW w:w="80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FF0000"/>
                <w:kern w:val="2"/>
                <w:sz w:val="28"/>
                <w:szCs w:val="28"/>
                <w:lang w:val="en-US" w:eastAsia="zh-CN" w:bidi="ar-SA"/>
              </w:rPr>
            </w:pPr>
            <w:r>
              <w:rPr>
                <w:rFonts w:hint="eastAsia" w:ascii="仿宋_GB2312" w:hAnsi="宋体" w:eastAsia="仿宋_GB2312" w:cs="仿宋_GB2312"/>
                <w:kern w:val="0"/>
                <w:sz w:val="28"/>
                <w:szCs w:val="28"/>
                <w:lang w:bidi="ar"/>
              </w:rPr>
              <w:t>开展国际交流活动、境外技能培训次数，参加活动人次</w:t>
            </w:r>
          </w:p>
        </w:tc>
        <w:tc>
          <w:tcPr>
            <w:tcW w:w="2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bl>
    <w:tbl>
      <w:tblPr>
        <w:tblStyle w:val="8"/>
        <w:tblpPr w:leftFromText="180" w:rightFromText="180" w:vertAnchor="text" w:horzAnchor="page" w:tblpX="563" w:tblpY="449"/>
        <w:tblOverlap w:val="never"/>
        <w:tblW w:w="15850" w:type="dxa"/>
        <w:tblInd w:w="0" w:type="dxa"/>
        <w:tblLayout w:type="fixed"/>
        <w:tblCellMar>
          <w:top w:w="0" w:type="dxa"/>
          <w:left w:w="108" w:type="dxa"/>
          <w:bottom w:w="0" w:type="dxa"/>
          <w:right w:w="108" w:type="dxa"/>
        </w:tblCellMar>
      </w:tblPr>
      <w:tblGrid>
        <w:gridCol w:w="865"/>
        <w:gridCol w:w="1395"/>
        <w:gridCol w:w="645"/>
        <w:gridCol w:w="2745"/>
        <w:gridCol w:w="7590"/>
        <w:gridCol w:w="2610"/>
      </w:tblGrid>
      <w:tr>
        <w:tblPrEx>
          <w:tblLayout w:type="fixed"/>
          <w:tblCellMar>
            <w:top w:w="0" w:type="dxa"/>
            <w:left w:w="108" w:type="dxa"/>
            <w:bottom w:w="0" w:type="dxa"/>
            <w:right w:w="108" w:type="dxa"/>
          </w:tblCellMar>
        </w:tblPrEx>
        <w:trPr>
          <w:trHeight w:val="500" w:hRule="atLeast"/>
        </w:trPr>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33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880" w:hRule="atLeast"/>
        </w:trPr>
        <w:tc>
          <w:tcPr>
            <w:tcW w:w="86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三、素质提升</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（十四）</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技术创新</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43</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科技创新表彰奖项</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产业工人获得国家科技进步奖、创新争先奖、省部级职工创新奖项、区级创新奖项等情况</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区科信局、区总工会</w:t>
            </w:r>
          </w:p>
        </w:tc>
      </w:tr>
      <w:tr>
        <w:tblPrEx>
          <w:tblLayout w:type="fixed"/>
          <w:tblCellMar>
            <w:top w:w="0" w:type="dxa"/>
            <w:left w:w="108" w:type="dxa"/>
            <w:bottom w:w="0" w:type="dxa"/>
            <w:right w:w="108" w:type="dxa"/>
          </w:tblCellMar>
        </w:tblPrEx>
        <w:trPr>
          <w:trHeight w:val="74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44</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技能表彰奖项</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kern w:val="0"/>
                <w:sz w:val="28"/>
                <w:szCs w:val="28"/>
                <w:lang w:bidi="ar"/>
              </w:rPr>
            </w:pPr>
            <w:r>
              <w:rPr>
                <w:rFonts w:hint="eastAsia" w:ascii="仿宋_GB2312" w:hAnsi="宋体" w:eastAsia="仿宋_GB2312" w:cs="仿宋_GB2312"/>
                <w:kern w:val="0"/>
                <w:sz w:val="28"/>
                <w:szCs w:val="28"/>
                <w:lang w:bidi="ar"/>
              </w:rPr>
              <w:t>产业工人获得中华技能大奖、全国技术能手、省部级技能奖项情况，区级技能奖项设立、获奖人员情况</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w:t>
            </w:r>
          </w:p>
        </w:tc>
      </w:tr>
      <w:tr>
        <w:tblPrEx>
          <w:tblLayout w:type="fixed"/>
          <w:tblCellMar>
            <w:top w:w="0" w:type="dxa"/>
            <w:left w:w="108" w:type="dxa"/>
            <w:bottom w:w="0" w:type="dxa"/>
            <w:right w:w="108" w:type="dxa"/>
          </w:tblCellMar>
        </w:tblPrEx>
        <w:trPr>
          <w:trHeight w:val="68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45</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群众性技术创新活动</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总结、命名、推广先进操作法，开展职工创新成果评选、展示</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46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46</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获得专利授权</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取得专利等知识产权情况</w:t>
            </w:r>
          </w:p>
        </w:tc>
        <w:tc>
          <w:tcPr>
            <w:tcW w:w="26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820" w:hRule="atLeast"/>
        </w:trPr>
        <w:tc>
          <w:tcPr>
            <w:tcW w:w="86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四、队伍壮大</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（十五）</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产业工人规模</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47</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产业工人数量、年度增长率</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区产业工人数量基数，年度增长率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600" w:hRule="atLeast"/>
        </w:trPr>
        <w:tc>
          <w:tcPr>
            <w:tcW w:w="86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48</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产业工人占比</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产业工人占当地工人的比例，产业工人占当地就业总人数的比例</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920" w:hRule="atLeast"/>
        </w:trPr>
        <w:tc>
          <w:tcPr>
            <w:tcW w:w="86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49</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制造业产业工人数量、年度增长率</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auto"/>
                <w:sz w:val="28"/>
                <w:szCs w:val="28"/>
              </w:rPr>
            </w:pPr>
            <w:r>
              <w:rPr>
                <w:rFonts w:hint="eastAsia" w:ascii="仿宋_GB2312" w:hAnsi="宋体" w:eastAsia="仿宋_GB2312" w:cs="仿宋_GB2312"/>
                <w:color w:val="auto"/>
                <w:kern w:val="0"/>
                <w:sz w:val="28"/>
                <w:szCs w:val="28"/>
                <w:lang w:eastAsia="zh-CN" w:bidi="ar"/>
              </w:rPr>
              <w:t>区域功能定位为重点发展高端制造业的区，</w:t>
            </w:r>
            <w:r>
              <w:rPr>
                <w:rFonts w:hint="eastAsia" w:ascii="仿宋_GB2312" w:hAnsi="宋体" w:eastAsia="仿宋_GB2312" w:cs="仿宋_GB2312"/>
                <w:color w:val="auto"/>
                <w:kern w:val="0"/>
                <w:sz w:val="28"/>
                <w:szCs w:val="28"/>
                <w:lang w:bidi="ar"/>
              </w:rPr>
              <w:t>制造业产业工人数量基数，年度增长率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590" w:hRule="atLeast"/>
        </w:trPr>
        <w:tc>
          <w:tcPr>
            <w:tcW w:w="86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50</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制造业产业工人占比</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auto"/>
                <w:sz w:val="28"/>
                <w:szCs w:val="28"/>
              </w:rPr>
            </w:pPr>
            <w:r>
              <w:rPr>
                <w:rFonts w:hint="eastAsia" w:ascii="仿宋_GB2312" w:hAnsi="宋体" w:eastAsia="仿宋_GB2312" w:cs="仿宋_GB2312"/>
                <w:color w:val="auto"/>
                <w:kern w:val="0"/>
                <w:sz w:val="28"/>
                <w:szCs w:val="28"/>
                <w:lang w:eastAsia="zh-CN" w:bidi="ar"/>
              </w:rPr>
              <w:t>区域功能定位为重点发展高端制造业的区，</w:t>
            </w:r>
            <w:r>
              <w:rPr>
                <w:rFonts w:hint="eastAsia" w:ascii="仿宋_GB2312" w:hAnsi="宋体" w:eastAsia="仿宋_GB2312" w:cs="仿宋_GB2312"/>
                <w:color w:val="auto"/>
                <w:kern w:val="0"/>
                <w:sz w:val="28"/>
                <w:szCs w:val="28"/>
                <w:lang w:bidi="ar"/>
              </w:rPr>
              <w:t>制造业产业工人占当地工人的比例</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430" w:hRule="atLeast"/>
        </w:trPr>
        <w:tc>
          <w:tcPr>
            <w:tcW w:w="86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51</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技术工人主动离职率</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当地技术工人主动离职率</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区人社局、区总工会</w:t>
            </w:r>
          </w:p>
        </w:tc>
      </w:tr>
      <w:tr>
        <w:tblPrEx>
          <w:tblLayout w:type="fixed"/>
          <w:tblCellMar>
            <w:top w:w="0" w:type="dxa"/>
            <w:left w:w="108" w:type="dxa"/>
            <w:bottom w:w="0" w:type="dxa"/>
            <w:right w:w="108" w:type="dxa"/>
          </w:tblCellMar>
        </w:tblPrEx>
        <w:trPr>
          <w:trHeight w:val="815" w:hRule="atLeast"/>
        </w:trPr>
        <w:tc>
          <w:tcPr>
            <w:tcW w:w="86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（十六）</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农民工融入城市</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52</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配套政策</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研究出台促进农民工培养成稳定就业产业工人，公平保障其权益等基本公共服务方面配套政策</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区人社局、相关成员单位</w:t>
            </w:r>
          </w:p>
        </w:tc>
      </w:tr>
      <w:tr>
        <w:tblPrEx>
          <w:tblLayout w:type="fixed"/>
          <w:tblCellMar>
            <w:top w:w="0" w:type="dxa"/>
            <w:left w:w="108" w:type="dxa"/>
            <w:bottom w:w="0" w:type="dxa"/>
            <w:right w:w="108" w:type="dxa"/>
          </w:tblCellMar>
        </w:tblPrEx>
        <w:trPr>
          <w:trHeight w:val="815" w:hRule="atLeast"/>
        </w:trPr>
        <w:tc>
          <w:tcPr>
            <w:tcW w:w="86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53</w:t>
            </w:r>
          </w:p>
        </w:tc>
        <w:tc>
          <w:tcPr>
            <w:tcW w:w="2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公共就业服务体系建设情况</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公共就业服务体系服务内容、服务功能拓展、职业指导、就业信息服务制度、服务农民工数量、产业工人流动等情况</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区人社局、各成员单位</w:t>
            </w:r>
          </w:p>
        </w:tc>
      </w:tr>
    </w:tbl>
    <w:tbl>
      <w:tblPr>
        <w:tblStyle w:val="8"/>
        <w:tblpPr w:leftFromText="180" w:rightFromText="180" w:vertAnchor="text" w:horzAnchor="page" w:tblpX="398" w:tblpY="508"/>
        <w:tblOverlap w:val="never"/>
        <w:tblW w:w="16195" w:type="dxa"/>
        <w:tblInd w:w="0" w:type="dxa"/>
        <w:tblLayout w:type="fixed"/>
        <w:tblCellMar>
          <w:top w:w="0" w:type="dxa"/>
          <w:left w:w="108" w:type="dxa"/>
          <w:bottom w:w="0" w:type="dxa"/>
          <w:right w:w="108" w:type="dxa"/>
        </w:tblCellMar>
      </w:tblPr>
      <w:tblGrid>
        <w:gridCol w:w="940"/>
        <w:gridCol w:w="1807"/>
        <w:gridCol w:w="540"/>
        <w:gridCol w:w="3710"/>
        <w:gridCol w:w="6243"/>
        <w:gridCol w:w="2955"/>
      </w:tblGrid>
      <w:tr>
        <w:tblPrEx>
          <w:tblLayout w:type="fixed"/>
          <w:tblCellMar>
            <w:top w:w="0" w:type="dxa"/>
            <w:left w:w="108" w:type="dxa"/>
            <w:bottom w:w="0" w:type="dxa"/>
            <w:right w:w="108" w:type="dxa"/>
          </w:tblCellMar>
        </w:tblPrEx>
        <w:trPr>
          <w:trHeight w:val="620" w:hRule="atLeast"/>
        </w:trPr>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4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1110" w:hRule="atLeast"/>
        </w:trPr>
        <w:tc>
          <w:tcPr>
            <w:tcW w:w="940"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五、地位提高</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（十七）</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主人翁地位</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54</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“三代表三委员”数量和比例</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产业工人在党的代表大会代表和委员会委员、人民代表大会代表、政协委员、群团组织代表大会代表和委员会委员的数量和比例提升情况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区委组织部、区国资委、区总工会</w:t>
            </w:r>
          </w:p>
        </w:tc>
      </w:tr>
      <w:tr>
        <w:tblPrEx>
          <w:tblLayout w:type="fixed"/>
          <w:tblCellMar>
            <w:top w:w="0" w:type="dxa"/>
            <w:left w:w="108" w:type="dxa"/>
            <w:bottom w:w="0" w:type="dxa"/>
            <w:right w:w="108" w:type="dxa"/>
          </w:tblCellMar>
        </w:tblPrEx>
        <w:trPr>
          <w:trHeight w:val="765"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55</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群团组织兼挂职情况</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产业工人在区、街道（乡镇）总工会、共青团、妇联等群团组织挂职和兼职情况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520"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（十八）</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公司治理</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56</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工会组建率</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工会组织建设和覆盖情况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780"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57</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职工入会率</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职工入会率，尤其是新业态就业人员，农民工、灵活就业人员入会率</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315"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58</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民主管理建制率</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推进厂务公开等情况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区总工会、区国资委</w:t>
            </w:r>
          </w:p>
        </w:tc>
      </w:tr>
      <w:tr>
        <w:tblPrEx>
          <w:tblLayout w:type="fixed"/>
          <w:tblCellMar>
            <w:top w:w="0" w:type="dxa"/>
            <w:left w:w="108" w:type="dxa"/>
            <w:bottom w:w="0" w:type="dxa"/>
            <w:right w:w="108" w:type="dxa"/>
          </w:tblCellMar>
        </w:tblPrEx>
        <w:trPr>
          <w:trHeight w:val="780"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59</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人力资源管理制度</w:t>
            </w:r>
          </w:p>
        </w:tc>
        <w:tc>
          <w:tcPr>
            <w:tcW w:w="6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改革企业人事管理和工人劳动管理的双轨管理体制，实行统一的人力资源管理制度情况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区人社局、区委组织部、区国资委</w:t>
            </w:r>
          </w:p>
        </w:tc>
      </w:tr>
      <w:tr>
        <w:tblPrEx>
          <w:tblLayout w:type="fixed"/>
          <w:tblCellMar>
            <w:top w:w="0" w:type="dxa"/>
            <w:left w:w="108" w:type="dxa"/>
            <w:bottom w:w="0" w:type="dxa"/>
            <w:right w:w="108" w:type="dxa"/>
          </w:tblCellMar>
        </w:tblPrEx>
        <w:trPr>
          <w:trHeight w:val="725"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60</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职代会作用发挥</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企业在重大决策上听取产业工人意见，涉及产业工人切身利益的重大问题经职代会审议等情况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区总工会、区国资委</w:t>
            </w:r>
          </w:p>
        </w:tc>
      </w:tr>
      <w:tr>
        <w:tblPrEx>
          <w:tblLayout w:type="fixed"/>
          <w:tblCellMar>
            <w:top w:w="0" w:type="dxa"/>
            <w:left w:w="108" w:type="dxa"/>
            <w:bottom w:w="0" w:type="dxa"/>
            <w:right w:w="108" w:type="dxa"/>
          </w:tblCellMar>
        </w:tblPrEx>
        <w:trPr>
          <w:trHeight w:val="470"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61</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企业工会主席配备</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工会主席为企业领导班子成员的比例</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565"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62</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职工董事、监事作用发挥</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职工董事、监事身份，参与公司治理等情况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425"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（十九）</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技能导向激励机制</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63</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收入分配机制</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多劳多得、技高多得</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w:t>
            </w:r>
          </w:p>
        </w:tc>
      </w:tr>
      <w:tr>
        <w:tblPrEx>
          <w:tblLayout w:type="fixed"/>
          <w:tblCellMar>
            <w:top w:w="0" w:type="dxa"/>
            <w:left w:w="108" w:type="dxa"/>
            <w:bottom w:w="0" w:type="dxa"/>
            <w:right w:w="108" w:type="dxa"/>
          </w:tblCellMar>
        </w:tblPrEx>
        <w:trPr>
          <w:trHeight w:val="720" w:hRule="atLeast"/>
        </w:trPr>
        <w:tc>
          <w:tcPr>
            <w:tcW w:w="940"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64</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技术工人创新成果按要素参与分配制度</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建立落实技术工人创新成果按要素参与分配制度情况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区人社局、区国资委</w:t>
            </w:r>
          </w:p>
        </w:tc>
      </w:tr>
      <w:tr>
        <w:tblPrEx>
          <w:tblLayout w:type="fixed"/>
          <w:tblCellMar>
            <w:top w:w="0" w:type="dxa"/>
            <w:left w:w="108" w:type="dxa"/>
            <w:bottom w:w="0" w:type="dxa"/>
            <w:right w:w="108" w:type="dxa"/>
          </w:tblCellMar>
        </w:tblPrEx>
        <w:trPr>
          <w:trHeight w:val="720" w:hRule="atLeast"/>
        </w:trPr>
        <w:tc>
          <w:tcPr>
            <w:tcW w:w="940"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807"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65</w:t>
            </w:r>
          </w:p>
        </w:tc>
        <w:tc>
          <w:tcPr>
            <w:tcW w:w="3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创新补助资金</w:t>
            </w:r>
          </w:p>
        </w:tc>
        <w:tc>
          <w:tcPr>
            <w:tcW w:w="62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投入、使用、管理创新补助资金情况，创新补助资金激励作用发挥、促进创新成果产出数质量等情况</w:t>
            </w:r>
          </w:p>
        </w:tc>
        <w:tc>
          <w:tcPr>
            <w:tcW w:w="29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区人社局、区科信局、区总工会、各成员单位</w:t>
            </w:r>
          </w:p>
        </w:tc>
      </w:tr>
    </w:tbl>
    <w:tbl>
      <w:tblPr>
        <w:tblStyle w:val="8"/>
        <w:tblpPr w:leftFromText="180" w:rightFromText="180" w:vertAnchor="text" w:horzAnchor="page" w:tblpX="743" w:tblpY="558"/>
        <w:tblOverlap w:val="never"/>
        <w:tblW w:w="15735" w:type="dxa"/>
        <w:tblInd w:w="0" w:type="dxa"/>
        <w:tblLayout w:type="fixed"/>
        <w:tblCellMar>
          <w:top w:w="0" w:type="dxa"/>
          <w:left w:w="108" w:type="dxa"/>
          <w:bottom w:w="0" w:type="dxa"/>
          <w:right w:w="108" w:type="dxa"/>
        </w:tblCellMar>
      </w:tblPr>
      <w:tblGrid>
        <w:gridCol w:w="925"/>
        <w:gridCol w:w="1395"/>
        <w:gridCol w:w="570"/>
        <w:gridCol w:w="3090"/>
        <w:gridCol w:w="7410"/>
        <w:gridCol w:w="2345"/>
      </w:tblGrid>
      <w:tr>
        <w:tblPrEx>
          <w:tblLayout w:type="fixed"/>
          <w:tblCellMar>
            <w:top w:w="0" w:type="dxa"/>
            <w:left w:w="108" w:type="dxa"/>
            <w:bottom w:w="0" w:type="dxa"/>
            <w:right w:w="108" w:type="dxa"/>
          </w:tblCellMar>
        </w:tblPrEx>
        <w:trPr>
          <w:trHeight w:val="681" w:hRule="atLeast"/>
        </w:trPr>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525" w:hRule="atLeast"/>
        </w:trPr>
        <w:tc>
          <w:tcPr>
            <w:tcW w:w="92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五、地位提高</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表彰奖励</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66</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表彰奖励机制</w:t>
            </w:r>
          </w:p>
        </w:tc>
        <w:tc>
          <w:tcPr>
            <w:tcW w:w="7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建立企业和社会积极参与的产业工人表彰奖励制度机制情况</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区人社局、各成员单位</w:t>
            </w:r>
          </w:p>
        </w:tc>
      </w:tr>
      <w:tr>
        <w:tblPrEx>
          <w:tblLayout w:type="fixed"/>
          <w:tblCellMar>
            <w:top w:w="0" w:type="dxa"/>
            <w:left w:w="108" w:type="dxa"/>
            <w:bottom w:w="0" w:type="dxa"/>
            <w:right w:w="108" w:type="dxa"/>
          </w:tblCellMar>
        </w:tblPrEx>
        <w:trPr>
          <w:trHeight w:val="820" w:hRule="atLeast"/>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67</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产业工人在劳动模范和先进代表评选中的比例</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产业工人在各级各类劳动模范和先进代表评选中的名额比例</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区委组织部、区人社局、区总工会、各成员单位</w:t>
            </w:r>
          </w:p>
        </w:tc>
      </w:tr>
      <w:tr>
        <w:tblPrEx>
          <w:tblLayout w:type="fixed"/>
          <w:tblCellMar>
            <w:top w:w="0" w:type="dxa"/>
            <w:left w:w="108" w:type="dxa"/>
            <w:bottom w:w="0" w:type="dxa"/>
            <w:right w:w="108" w:type="dxa"/>
          </w:tblCellMar>
        </w:tblPrEx>
        <w:trPr>
          <w:trHeight w:val="830" w:hRule="atLeast"/>
        </w:trPr>
        <w:tc>
          <w:tcPr>
            <w:tcW w:w="92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六、权益维护</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（二十一）</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劳动经济权益</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68</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健全向一线产业工人倾斜的分配制度</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完善工资平等协商机制、正常增长机制、支付保障机制等情况</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w:t>
            </w:r>
          </w:p>
        </w:tc>
      </w:tr>
      <w:tr>
        <w:tblPrEx>
          <w:tblLayout w:type="fixed"/>
          <w:tblCellMar>
            <w:top w:w="0" w:type="dxa"/>
            <w:left w:w="108" w:type="dxa"/>
            <w:bottom w:w="0" w:type="dxa"/>
            <w:right w:w="108" w:type="dxa"/>
          </w:tblCellMar>
        </w:tblPrEx>
        <w:trPr>
          <w:trHeight w:val="795"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69</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推行“互联网+”普惠性服务情况</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建设网上“职工之家”、实现网上维权帮扶、提供公共服务等</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区总工会</w:t>
            </w:r>
          </w:p>
        </w:tc>
      </w:tr>
      <w:tr>
        <w:tblPrEx>
          <w:tblLayout w:type="fixed"/>
          <w:tblCellMar>
            <w:top w:w="0" w:type="dxa"/>
            <w:left w:w="108" w:type="dxa"/>
            <w:bottom w:w="0" w:type="dxa"/>
            <w:right w:w="108" w:type="dxa"/>
          </w:tblCellMar>
        </w:tblPrEx>
        <w:trPr>
          <w:trHeight w:val="85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（二十二）</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职业安全健康权益</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70</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安全生产、职业健康联席会议制度建设</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建立安全生产、职业病防治联席会议制度并定期召开会议研究工作</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区应急管理局、区总工会</w:t>
            </w:r>
          </w:p>
        </w:tc>
      </w:tr>
      <w:tr>
        <w:tblPrEx>
          <w:tblLayout w:type="fixed"/>
          <w:tblCellMar>
            <w:top w:w="0" w:type="dxa"/>
            <w:left w:w="108" w:type="dxa"/>
            <w:bottom w:w="0" w:type="dxa"/>
            <w:right w:w="108" w:type="dxa"/>
          </w:tblCellMar>
        </w:tblPrEx>
        <w:trPr>
          <w:trHeight w:val="75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监督检查</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开展专项检查，敦促企业落实主体责任，安全生产、职业健康、劳动条件等改善情况</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区应急管理局、区总工会</w:t>
            </w:r>
          </w:p>
        </w:tc>
      </w:tr>
      <w:tr>
        <w:tblPrEx>
          <w:tblLayout w:type="fixed"/>
          <w:tblCellMar>
            <w:top w:w="0" w:type="dxa"/>
            <w:left w:w="108" w:type="dxa"/>
            <w:bottom w:w="0" w:type="dxa"/>
            <w:right w:w="108" w:type="dxa"/>
          </w:tblCellMar>
        </w:tblPrEx>
        <w:trPr>
          <w:trHeight w:val="76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72</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产业工人安全健康素质</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产业工人安全生产和职业健康意识，自我防护能力水平等</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区应急管理局、区总工会</w:t>
            </w:r>
          </w:p>
        </w:tc>
      </w:tr>
      <w:tr>
        <w:tblPrEx>
          <w:tblLayout w:type="fixed"/>
          <w:tblCellMar>
            <w:top w:w="0" w:type="dxa"/>
            <w:left w:w="108" w:type="dxa"/>
            <w:bottom w:w="0" w:type="dxa"/>
            <w:right w:w="108" w:type="dxa"/>
          </w:tblCellMar>
        </w:tblPrEx>
        <w:trPr>
          <w:trHeight w:val="960" w:hRule="atLeast"/>
        </w:trPr>
        <w:tc>
          <w:tcPr>
            <w:tcW w:w="925" w:type="dxa"/>
            <w:vMerge w:val="continue"/>
            <w:tcBorders>
              <w:left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（二十三）</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产业工人发展空间</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73</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把高技能人才纳入党管人才总盘子统筹考虑</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把高技能人才纳入党管人才总盘子统筹考虑情况</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区人社局</w:t>
            </w:r>
          </w:p>
        </w:tc>
      </w:tr>
      <w:tr>
        <w:tblPrEx>
          <w:tblLayout w:type="fixed"/>
          <w:tblCellMar>
            <w:top w:w="0" w:type="dxa"/>
            <w:left w:w="108" w:type="dxa"/>
            <w:bottom w:w="0" w:type="dxa"/>
            <w:right w:w="108" w:type="dxa"/>
          </w:tblCellMar>
        </w:tblPrEx>
        <w:trPr>
          <w:trHeight w:val="1115" w:hRule="atLeast"/>
        </w:trPr>
        <w:tc>
          <w:tcPr>
            <w:tcW w:w="92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395"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val="en-US" w:eastAsia="zh-CN" w:bidi="ar"/>
              </w:rPr>
              <w:t>74</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技能人才发展通道</w:t>
            </w:r>
          </w:p>
        </w:tc>
        <w:tc>
          <w:tcPr>
            <w:tcW w:w="7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0"/>
                <w:sz w:val="28"/>
                <w:szCs w:val="28"/>
                <w:lang w:bidi="ar"/>
              </w:rPr>
              <w:t>拓展技术工人职业技能等级，推动职业技能等级与专业技术职务衔接等情况</w:t>
            </w:r>
          </w:p>
        </w:tc>
        <w:tc>
          <w:tcPr>
            <w:tcW w:w="2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区人社局</w:t>
            </w:r>
          </w:p>
        </w:tc>
      </w:tr>
    </w:tbl>
    <w:p>
      <w:pPr>
        <w:pStyle w:val="2"/>
        <w:keepNext/>
        <w:keepLines/>
        <w:pageBreakBefore w:val="0"/>
        <w:widowControl w:val="0"/>
        <w:kinsoku/>
        <w:wordWrap/>
        <w:overflowPunct/>
        <w:topLinePunct w:val="0"/>
        <w:autoSpaceDE/>
        <w:autoSpaceDN/>
        <w:bidi w:val="0"/>
        <w:adjustRightInd/>
        <w:snapToGrid/>
        <w:spacing w:before="0" w:after="0" w:line="240" w:lineRule="auto"/>
        <w:textAlignment w:val="auto"/>
      </w:pPr>
    </w:p>
    <w:p>
      <w:pPr>
        <w:keepNext/>
        <w:keepLines/>
        <w:spacing w:line="240" w:lineRule="exact"/>
        <w:outlineLvl w:val="1"/>
        <w:rPr>
          <w:rFonts w:ascii="Cambria" w:hAnsi="Cambria"/>
          <w:b/>
          <w:bCs/>
          <w:szCs w:val="32"/>
        </w:rPr>
      </w:pPr>
    </w:p>
    <w:tbl>
      <w:tblPr>
        <w:tblStyle w:val="8"/>
        <w:tblpPr w:leftFromText="180" w:rightFromText="180" w:vertAnchor="text" w:horzAnchor="page" w:tblpX="638" w:tblpY="197"/>
        <w:tblOverlap w:val="never"/>
        <w:tblW w:w="15810" w:type="dxa"/>
        <w:tblInd w:w="0" w:type="dxa"/>
        <w:tblLayout w:type="fixed"/>
        <w:tblCellMar>
          <w:top w:w="0" w:type="dxa"/>
          <w:left w:w="108" w:type="dxa"/>
          <w:bottom w:w="0" w:type="dxa"/>
          <w:right w:w="108" w:type="dxa"/>
        </w:tblCellMar>
      </w:tblPr>
      <w:tblGrid>
        <w:gridCol w:w="910"/>
        <w:gridCol w:w="1485"/>
        <w:gridCol w:w="735"/>
        <w:gridCol w:w="2685"/>
        <w:gridCol w:w="7590"/>
        <w:gridCol w:w="2405"/>
      </w:tblGrid>
      <w:tr>
        <w:tblPrEx>
          <w:tblLayout w:type="fixed"/>
          <w:tblCellMar>
            <w:top w:w="0" w:type="dxa"/>
            <w:left w:w="108" w:type="dxa"/>
            <w:bottom w:w="0" w:type="dxa"/>
            <w:right w:w="108" w:type="dxa"/>
          </w:tblCellMar>
        </w:tblPrEx>
        <w:trPr>
          <w:trHeight w:val="7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一级指标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二级指标</w:t>
            </w:r>
          </w:p>
        </w:tc>
        <w:tc>
          <w:tcPr>
            <w:tcW w:w="34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三级指标</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黑体" w:hAnsi="黑体" w:eastAsia="黑体" w:cs="楷体_GB2312"/>
                <w:color w:val="000000"/>
                <w:sz w:val="28"/>
                <w:szCs w:val="28"/>
              </w:rPr>
            </w:pPr>
            <w:r>
              <w:rPr>
                <w:rFonts w:hint="eastAsia" w:ascii="黑体" w:hAnsi="黑体" w:eastAsia="黑体" w:cs="楷体_GB2312"/>
                <w:color w:val="000000"/>
                <w:kern w:val="0"/>
                <w:sz w:val="28"/>
                <w:szCs w:val="28"/>
                <w:lang w:bidi="ar"/>
              </w:rPr>
              <w:t>指标具体内涵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黑体" w:hAnsi="黑体" w:eastAsia="黑体" w:cs="楷体_GB2312"/>
                <w:color w:val="000000"/>
                <w:kern w:val="0"/>
                <w:sz w:val="28"/>
                <w:szCs w:val="28"/>
                <w:lang w:val="en-US" w:eastAsia="zh-CN" w:bidi="ar"/>
              </w:rPr>
            </w:pPr>
            <w:r>
              <w:rPr>
                <w:rFonts w:hint="eastAsia" w:ascii="黑体" w:hAnsi="黑体" w:eastAsia="黑体" w:cs="楷体_GB2312"/>
                <w:color w:val="000000"/>
                <w:kern w:val="0"/>
                <w:sz w:val="28"/>
                <w:szCs w:val="28"/>
                <w:lang w:val="en-US" w:eastAsia="zh-CN" w:bidi="ar"/>
              </w:rPr>
              <w:t>责任单位</w:t>
            </w:r>
          </w:p>
        </w:tc>
      </w:tr>
      <w:tr>
        <w:tblPrEx>
          <w:tblLayout w:type="fixed"/>
          <w:tblCellMar>
            <w:top w:w="0" w:type="dxa"/>
            <w:left w:w="108" w:type="dxa"/>
            <w:bottom w:w="0" w:type="dxa"/>
            <w:right w:w="108" w:type="dxa"/>
          </w:tblCellMar>
        </w:tblPrEx>
        <w:trPr>
          <w:trHeight w:val="890" w:hRule="atLeast"/>
        </w:trPr>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七、社会评价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（二十四）</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内部评价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75</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产业工人满意度</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普通职工、技术工人、劳动模范和工匠人才对本地改革推进情况评价</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区产改办</w:t>
            </w:r>
          </w:p>
        </w:tc>
      </w:tr>
      <w:tr>
        <w:tblPrEx>
          <w:tblLayout w:type="fixed"/>
          <w:tblCellMar>
            <w:top w:w="0" w:type="dxa"/>
            <w:left w:w="108" w:type="dxa"/>
            <w:bottom w:w="0" w:type="dxa"/>
            <w:right w:w="108" w:type="dxa"/>
          </w:tblCellMar>
        </w:tblPrEx>
        <w:trPr>
          <w:trHeight w:val="615"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76</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企业满意度</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企业管理者、企业工会干部对本地改革推进情况评价</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w:t>
            </w:r>
          </w:p>
        </w:tc>
      </w:tr>
      <w:tr>
        <w:tblPrEx>
          <w:tblLayout w:type="fixed"/>
          <w:tblCellMar>
            <w:top w:w="0" w:type="dxa"/>
            <w:left w:w="108" w:type="dxa"/>
            <w:bottom w:w="0" w:type="dxa"/>
            <w:right w:w="108" w:type="dxa"/>
          </w:tblCellMar>
        </w:tblPrEx>
        <w:trPr>
          <w:trHeight w:val="880"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77</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工作人员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本区推进产改领导机构成员、办公室成员、工作人员推进和掌握改革情况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w:t>
            </w:r>
          </w:p>
        </w:tc>
      </w:tr>
      <w:tr>
        <w:tblPrEx>
          <w:tblLayout w:type="fixed"/>
          <w:tblCellMar>
            <w:top w:w="0" w:type="dxa"/>
            <w:left w:w="108" w:type="dxa"/>
            <w:bottom w:w="0" w:type="dxa"/>
            <w:right w:w="108" w:type="dxa"/>
          </w:tblCellMar>
        </w:tblPrEx>
        <w:trPr>
          <w:trHeight w:val="960"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（二十五）</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外部评价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78</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市协调小组及其办公室评价</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向市协调小组办公室报送信息及采用情况，在全市层面进行经验交流情况，被确定为全市试点项目情况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区产改办</w:t>
            </w:r>
          </w:p>
        </w:tc>
      </w:tr>
      <w:tr>
        <w:tblPrEx>
          <w:tblLayout w:type="fixed"/>
          <w:tblCellMar>
            <w:top w:w="0" w:type="dxa"/>
            <w:left w:w="108" w:type="dxa"/>
            <w:bottom w:w="0" w:type="dxa"/>
            <w:right w:w="108" w:type="dxa"/>
          </w:tblCellMar>
        </w:tblPrEx>
        <w:trPr>
          <w:trHeight w:val="850"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79</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区级改革办评价</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向区级改革办报送信息及采用情况，区级改革办有关领导同志批示情况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w:t>
            </w:r>
          </w:p>
        </w:tc>
      </w:tr>
      <w:tr>
        <w:tblPrEx>
          <w:tblLayout w:type="fixed"/>
          <w:tblCellMar>
            <w:top w:w="0" w:type="dxa"/>
            <w:left w:w="108" w:type="dxa"/>
            <w:bottom w:w="0" w:type="dxa"/>
            <w:right w:w="108" w:type="dxa"/>
          </w:tblCellMar>
        </w:tblPrEx>
        <w:trPr>
          <w:trHeight w:val="1020" w:hRule="atLeast"/>
        </w:trPr>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rPr>
                <w:rFonts w:ascii="仿宋_GB2312" w:hAnsi="宋体" w:eastAsia="仿宋_GB2312" w:cs="仿宋_GB2312"/>
                <w:color w:val="000000"/>
                <w:sz w:val="28"/>
                <w:szCs w:val="28"/>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ascii="仿宋_GB2312" w:hAnsi="宋体" w:eastAsia="仿宋_GB2312" w:cs="仿宋_GB2312"/>
                <w:color w:val="000000"/>
                <w:sz w:val="28"/>
                <w:szCs w:val="28"/>
              </w:rPr>
            </w:pP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kern w:val="0"/>
                <w:sz w:val="28"/>
                <w:szCs w:val="28"/>
                <w:lang w:val="en-US" w:eastAsia="zh-CN" w:bidi="ar"/>
              </w:rPr>
              <w:t>80</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新闻媒体宣传</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中央媒体、市级媒体报道推进产改工作、产改专项任务进展，区级主流新闻媒体报道推进产改工作、产改专项任务进展情况</w:t>
            </w:r>
          </w:p>
        </w:tc>
        <w:tc>
          <w:tcPr>
            <w:tcW w:w="24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rPr>
                <w:rFonts w:hint="eastAsia" w:ascii="仿宋_GB2312" w:hAnsi="宋体" w:eastAsia="仿宋_GB2312" w:cs="仿宋_GB2312"/>
                <w:color w:val="000000"/>
                <w:kern w:val="2"/>
                <w:sz w:val="28"/>
                <w:szCs w:val="28"/>
                <w:lang w:val="en-US" w:eastAsia="zh-CN" w:bidi="ar-SA"/>
              </w:rPr>
            </w:pPr>
            <w:r>
              <w:rPr>
                <w:rFonts w:hint="eastAsia" w:ascii="仿宋_GB2312" w:hAnsi="宋体" w:eastAsia="仿宋_GB2312" w:cs="仿宋_GB2312"/>
                <w:color w:val="000000"/>
                <w:kern w:val="2"/>
                <w:sz w:val="28"/>
                <w:szCs w:val="28"/>
                <w:lang w:val="en-US" w:eastAsia="zh-CN" w:bidi="ar-SA"/>
              </w:rPr>
              <w:t>区产改办、区委宣传部</w:t>
            </w:r>
          </w:p>
        </w:tc>
      </w:tr>
    </w:tbl>
    <w:p>
      <w:pPr>
        <w:sectPr>
          <w:footerReference r:id="rId3" w:type="default"/>
          <w:pgSz w:w="16838" w:h="11906" w:orient="landscape"/>
          <w:pgMar w:top="1231" w:right="1984" w:bottom="1215" w:left="1984" w:header="0" w:footer="1134" w:gutter="0"/>
          <w:pgNumType w:fmt="numberInDash"/>
          <w:cols w:space="0" w:num="1"/>
          <w:docGrid w:type="linesAndChars" w:linePitch="631" w:charSpace="-842"/>
        </w:sectPr>
      </w:pPr>
    </w:p>
    <w:p>
      <w:pPr>
        <w:suppressAutoHyphens/>
        <w:spacing w:line="240" w:lineRule="auto"/>
        <w:rPr>
          <w:rFonts w:eastAsia="仿宋_GB2312"/>
          <w:color w:val="000000"/>
          <w:sz w:val="28"/>
          <w:szCs w:val="28"/>
        </w:rPr>
      </w:pPr>
    </w:p>
    <w:sectPr>
      <w:pgSz w:w="11906" w:h="16838"/>
      <w:pgMar w:top="1985" w:right="1531" w:bottom="1985" w:left="1531" w:header="851" w:footer="1701" w:gutter="0"/>
      <w:pgNumType w:fmt="numberInDash"/>
      <w:cols w:space="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69290" cy="278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929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1.9pt;width:52.7pt;mso-position-horizontal:outside;mso-position-horizontal-relative:margin;z-index:251658240;mso-width-relative:page;mso-height-relative:page;" filled="f" stroked="f" coordsize="21600,21600" o:gfxdata="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fR9iNMAAAAEAQAADwAAAAAAAAABACAA&#10;AAAiAAAAZHJzL2Rvd25yZXYueG1sUEsBAhQAFAAAAAgAh07iQN5dgQkSAgAABwQAAA4AAAAAAAAA&#10;AQAgAAAAIgEAAGRycy9lMm9Eb2MueG1sUEsFBgAAAAAGAAYAWQEAAKYFAAAAAA==&#10;">
              <v:fill on="f" focussize="0,0"/>
              <v:stroke on="f" weight="0.5pt"/>
              <v:imagedata o:title=""/>
              <o:lock v:ext="edit" aspectratio="f"/>
              <v:textbox inset="0mm,0mm,0mm,0mm">
                <w:txbxContent>
                  <w:p>
                    <w:pPr>
                      <w:pStyle w:val="4"/>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6"/>
  <w:drawingGridVerticalSpacing w:val="22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F9F4"/>
    <w:rsid w:val="000037E5"/>
    <w:rsid w:val="00024232"/>
    <w:rsid w:val="00031C0B"/>
    <w:rsid w:val="0007299B"/>
    <w:rsid w:val="000A339E"/>
    <w:rsid w:val="000A507C"/>
    <w:rsid w:val="000C6F7C"/>
    <w:rsid w:val="000D3F9A"/>
    <w:rsid w:val="000D55D2"/>
    <w:rsid w:val="000E1C65"/>
    <w:rsid w:val="000F6605"/>
    <w:rsid w:val="00101C8B"/>
    <w:rsid w:val="00111601"/>
    <w:rsid w:val="00125B95"/>
    <w:rsid w:val="00163F9E"/>
    <w:rsid w:val="001765D4"/>
    <w:rsid w:val="001B777D"/>
    <w:rsid w:val="001C6618"/>
    <w:rsid w:val="001D6298"/>
    <w:rsid w:val="001F6E36"/>
    <w:rsid w:val="00235793"/>
    <w:rsid w:val="00266F17"/>
    <w:rsid w:val="002A26B6"/>
    <w:rsid w:val="002C125A"/>
    <w:rsid w:val="002C7FD4"/>
    <w:rsid w:val="002F2B7C"/>
    <w:rsid w:val="00316ADF"/>
    <w:rsid w:val="00325F5D"/>
    <w:rsid w:val="003371A5"/>
    <w:rsid w:val="00341FC9"/>
    <w:rsid w:val="00360EA2"/>
    <w:rsid w:val="00365841"/>
    <w:rsid w:val="00373DC9"/>
    <w:rsid w:val="00382CDB"/>
    <w:rsid w:val="00386A00"/>
    <w:rsid w:val="003E7495"/>
    <w:rsid w:val="00412ADC"/>
    <w:rsid w:val="00416698"/>
    <w:rsid w:val="0043109C"/>
    <w:rsid w:val="0047540F"/>
    <w:rsid w:val="00476405"/>
    <w:rsid w:val="004A0F5F"/>
    <w:rsid w:val="004E316E"/>
    <w:rsid w:val="00507B82"/>
    <w:rsid w:val="00523894"/>
    <w:rsid w:val="00535580"/>
    <w:rsid w:val="00537E76"/>
    <w:rsid w:val="00590B8C"/>
    <w:rsid w:val="00595C62"/>
    <w:rsid w:val="005A3476"/>
    <w:rsid w:val="0061124B"/>
    <w:rsid w:val="00614F8C"/>
    <w:rsid w:val="0066113A"/>
    <w:rsid w:val="00671A9A"/>
    <w:rsid w:val="00680814"/>
    <w:rsid w:val="00681FC7"/>
    <w:rsid w:val="00690969"/>
    <w:rsid w:val="006B2A02"/>
    <w:rsid w:val="006B689F"/>
    <w:rsid w:val="006C6FC9"/>
    <w:rsid w:val="006E231B"/>
    <w:rsid w:val="006E64CA"/>
    <w:rsid w:val="00721237"/>
    <w:rsid w:val="0072182E"/>
    <w:rsid w:val="0075628A"/>
    <w:rsid w:val="007B3ED0"/>
    <w:rsid w:val="007F675A"/>
    <w:rsid w:val="00800128"/>
    <w:rsid w:val="00893FC2"/>
    <w:rsid w:val="008D2B24"/>
    <w:rsid w:val="008D34E5"/>
    <w:rsid w:val="008F030D"/>
    <w:rsid w:val="0090620E"/>
    <w:rsid w:val="00906C26"/>
    <w:rsid w:val="009839AE"/>
    <w:rsid w:val="009B2EE7"/>
    <w:rsid w:val="009B39E4"/>
    <w:rsid w:val="009D0372"/>
    <w:rsid w:val="009D400F"/>
    <w:rsid w:val="009E1636"/>
    <w:rsid w:val="009F34D9"/>
    <w:rsid w:val="00A079E9"/>
    <w:rsid w:val="00A21010"/>
    <w:rsid w:val="00A407CA"/>
    <w:rsid w:val="00A719B6"/>
    <w:rsid w:val="00A9510C"/>
    <w:rsid w:val="00A97F29"/>
    <w:rsid w:val="00AC6167"/>
    <w:rsid w:val="00AD3374"/>
    <w:rsid w:val="00AF174C"/>
    <w:rsid w:val="00AF1C54"/>
    <w:rsid w:val="00B26E60"/>
    <w:rsid w:val="00B354A0"/>
    <w:rsid w:val="00B66585"/>
    <w:rsid w:val="00B74DA7"/>
    <w:rsid w:val="00B81FAD"/>
    <w:rsid w:val="00BC31B2"/>
    <w:rsid w:val="00BE54EB"/>
    <w:rsid w:val="00BF0B7F"/>
    <w:rsid w:val="00C10581"/>
    <w:rsid w:val="00C23438"/>
    <w:rsid w:val="00C4024C"/>
    <w:rsid w:val="00C879D4"/>
    <w:rsid w:val="00C954F7"/>
    <w:rsid w:val="00CB1703"/>
    <w:rsid w:val="00CB41B9"/>
    <w:rsid w:val="00CC2818"/>
    <w:rsid w:val="00CD612F"/>
    <w:rsid w:val="00CD7040"/>
    <w:rsid w:val="00D0794F"/>
    <w:rsid w:val="00D455AC"/>
    <w:rsid w:val="00D73CC2"/>
    <w:rsid w:val="00DB7972"/>
    <w:rsid w:val="00DD755C"/>
    <w:rsid w:val="00DE4056"/>
    <w:rsid w:val="00E05A9F"/>
    <w:rsid w:val="00E07A18"/>
    <w:rsid w:val="00E27ABD"/>
    <w:rsid w:val="00E31969"/>
    <w:rsid w:val="00E84FB9"/>
    <w:rsid w:val="00ED08A2"/>
    <w:rsid w:val="00F0186E"/>
    <w:rsid w:val="00F1028C"/>
    <w:rsid w:val="00F13E6E"/>
    <w:rsid w:val="00F41187"/>
    <w:rsid w:val="00F61E57"/>
    <w:rsid w:val="00F717D4"/>
    <w:rsid w:val="00F76DEB"/>
    <w:rsid w:val="00F818E3"/>
    <w:rsid w:val="00F83731"/>
    <w:rsid w:val="00F9341F"/>
    <w:rsid w:val="068259BE"/>
    <w:rsid w:val="08386FBC"/>
    <w:rsid w:val="086A4741"/>
    <w:rsid w:val="0D622E25"/>
    <w:rsid w:val="15DB6B40"/>
    <w:rsid w:val="168A23CB"/>
    <w:rsid w:val="185821F5"/>
    <w:rsid w:val="1CB54D17"/>
    <w:rsid w:val="2063393E"/>
    <w:rsid w:val="23EFEF2D"/>
    <w:rsid w:val="266DCD5D"/>
    <w:rsid w:val="277ACB54"/>
    <w:rsid w:val="282FCC08"/>
    <w:rsid w:val="2AAF6199"/>
    <w:rsid w:val="2BE25BF7"/>
    <w:rsid w:val="2FB87423"/>
    <w:rsid w:val="30945C83"/>
    <w:rsid w:val="337EE298"/>
    <w:rsid w:val="351B0A0B"/>
    <w:rsid w:val="37DC3FF1"/>
    <w:rsid w:val="383A5DFC"/>
    <w:rsid w:val="3BB9501F"/>
    <w:rsid w:val="3BD3453C"/>
    <w:rsid w:val="3D9E855A"/>
    <w:rsid w:val="3FDDCBF4"/>
    <w:rsid w:val="3FDFDC43"/>
    <w:rsid w:val="40DA1AFA"/>
    <w:rsid w:val="4B633B8E"/>
    <w:rsid w:val="50A57033"/>
    <w:rsid w:val="53B277B2"/>
    <w:rsid w:val="578A571C"/>
    <w:rsid w:val="589730ED"/>
    <w:rsid w:val="5AEA3FD3"/>
    <w:rsid w:val="5B44769E"/>
    <w:rsid w:val="5DA6E0D1"/>
    <w:rsid w:val="5F5F21D9"/>
    <w:rsid w:val="62AE153E"/>
    <w:rsid w:val="654A6A59"/>
    <w:rsid w:val="6B6F93B1"/>
    <w:rsid w:val="6D3D9736"/>
    <w:rsid w:val="6DE1E846"/>
    <w:rsid w:val="6DFD5A16"/>
    <w:rsid w:val="6FBF2A08"/>
    <w:rsid w:val="6FE97131"/>
    <w:rsid w:val="6FF65772"/>
    <w:rsid w:val="7145198A"/>
    <w:rsid w:val="72582605"/>
    <w:rsid w:val="74F7211C"/>
    <w:rsid w:val="755241A7"/>
    <w:rsid w:val="75F5FC4F"/>
    <w:rsid w:val="75F77D8E"/>
    <w:rsid w:val="777BCA78"/>
    <w:rsid w:val="777DCE3C"/>
    <w:rsid w:val="77C50733"/>
    <w:rsid w:val="77E6280C"/>
    <w:rsid w:val="77EBEFD5"/>
    <w:rsid w:val="797726D8"/>
    <w:rsid w:val="7B9A92C1"/>
    <w:rsid w:val="7BBC9654"/>
    <w:rsid w:val="7BFC4A26"/>
    <w:rsid w:val="7D1F5DA7"/>
    <w:rsid w:val="7D397256"/>
    <w:rsid w:val="7DEFD5C4"/>
    <w:rsid w:val="7DF990B3"/>
    <w:rsid w:val="7DFEA542"/>
    <w:rsid w:val="7EDCF0EF"/>
    <w:rsid w:val="7EFFE076"/>
    <w:rsid w:val="7FBF476E"/>
    <w:rsid w:val="7FBFD7E3"/>
    <w:rsid w:val="7FBFD96D"/>
    <w:rsid w:val="7FC7ADAA"/>
    <w:rsid w:val="7FDE26EE"/>
    <w:rsid w:val="7FDEDA98"/>
    <w:rsid w:val="7FEA9422"/>
    <w:rsid w:val="7FEFC66C"/>
    <w:rsid w:val="7FF960A2"/>
    <w:rsid w:val="7FFE2E5C"/>
    <w:rsid w:val="7FFF463E"/>
    <w:rsid w:val="96FEFD25"/>
    <w:rsid w:val="97B547EA"/>
    <w:rsid w:val="9EA7C78D"/>
    <w:rsid w:val="9F9F622A"/>
    <w:rsid w:val="A37BCB96"/>
    <w:rsid w:val="AACF6C13"/>
    <w:rsid w:val="ACBF84CD"/>
    <w:rsid w:val="AFF9F98C"/>
    <w:rsid w:val="AFFFF9F4"/>
    <w:rsid w:val="B27DE488"/>
    <w:rsid w:val="B3FD7355"/>
    <w:rsid w:val="B9DE0014"/>
    <w:rsid w:val="BBEEC050"/>
    <w:rsid w:val="BBFB32D9"/>
    <w:rsid w:val="BF6F5F4D"/>
    <w:rsid w:val="BFF75BA3"/>
    <w:rsid w:val="CBFF6260"/>
    <w:rsid w:val="CEEB4372"/>
    <w:rsid w:val="CFF3CF1C"/>
    <w:rsid w:val="D59FCEE5"/>
    <w:rsid w:val="D7EF1E11"/>
    <w:rsid w:val="DB6FC45A"/>
    <w:rsid w:val="DBBB5108"/>
    <w:rsid w:val="DBEF9796"/>
    <w:rsid w:val="DCBFA2BF"/>
    <w:rsid w:val="DDFFB5E6"/>
    <w:rsid w:val="DF770192"/>
    <w:rsid w:val="DF7D8436"/>
    <w:rsid w:val="DFF78647"/>
    <w:rsid w:val="E3FAF35E"/>
    <w:rsid w:val="E4BFC85E"/>
    <w:rsid w:val="E7CBF82D"/>
    <w:rsid w:val="EABDF00F"/>
    <w:rsid w:val="EDB78061"/>
    <w:rsid w:val="EF4F11D9"/>
    <w:rsid w:val="EF7538D1"/>
    <w:rsid w:val="F1FAB884"/>
    <w:rsid w:val="F5BFAA41"/>
    <w:rsid w:val="F6FF060B"/>
    <w:rsid w:val="F77E467F"/>
    <w:rsid w:val="F7BE96EA"/>
    <w:rsid w:val="F7FE7F49"/>
    <w:rsid w:val="FBDD2FC8"/>
    <w:rsid w:val="FBFF594B"/>
    <w:rsid w:val="FDBF9FF6"/>
    <w:rsid w:val="FDDF8EA4"/>
    <w:rsid w:val="FDE41829"/>
    <w:rsid w:val="FE7F5C55"/>
    <w:rsid w:val="FEFCBAF8"/>
    <w:rsid w:val="FEFF81BD"/>
    <w:rsid w:val="FF6D1B14"/>
    <w:rsid w:val="FF7EA37F"/>
    <w:rsid w:val="FF8BBED4"/>
    <w:rsid w:val="FFB74700"/>
    <w:rsid w:val="FFBFEF3A"/>
    <w:rsid w:val="FFED1629"/>
    <w:rsid w:val="FFFBB11C"/>
    <w:rsid w:val="FFFD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9">
    <w:name w:val="页脚 Char"/>
    <w:link w:val="4"/>
    <w:qFormat/>
    <w:uiPriority w:val="99"/>
    <w:rPr>
      <w:kern w:val="2"/>
      <w:sz w:val="18"/>
      <w:szCs w:val="24"/>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1424</Words>
  <Characters>8120</Characters>
  <Lines>67</Lines>
  <Paragraphs>19</Paragraphs>
  <TotalTime>3</TotalTime>
  <ScaleCrop>false</ScaleCrop>
  <LinksUpToDate>false</LinksUpToDate>
  <CharactersWithSpaces>9525</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2021-04-22T23:26:00Z</dcterms:created>
  <dc:creator>user</dc:creator>
  <cp:lastModifiedBy>解瑞强</cp:lastModifiedBy>
  <cp:lastPrinted>2022-08-09T22:43:00Z</cp:lastPrinted>
  <dcterms:modified xsi:type="dcterms:W3CDTF">2022-11-26T01:00:31Z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