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kern w:val="0"/>
          <w:sz w:val="36"/>
          <w:szCs w:val="36"/>
          <w:u w:val="none"/>
          <w:shd w:val="clear" w:fill="FFFFFF"/>
          <w:lang w:val="en-US" w:eastAsia="zh-CN" w:bidi="ar"/>
        </w:rPr>
      </w:pPr>
      <w:bookmarkStart w:id="1" w:name="_GoBack"/>
      <w:bookmarkEnd w:id="1"/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200" w:right="0" w:rightChars="0"/>
        <w:jc w:val="both"/>
        <w:rPr>
          <w:rFonts w:hint="eastAsia"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kern w:val="0"/>
          <w:sz w:val="36"/>
          <w:szCs w:val="36"/>
          <w:u w:val="none"/>
          <w:shd w:val="clear" w:fill="FFFFFF"/>
          <w:lang w:val="en-US" w:eastAsia="zh-CN" w:bidi="ar"/>
        </w:rPr>
        <w:t>三、项目支出绩效自评表</w:t>
      </w:r>
    </w:p>
    <w:p>
      <w:pPr>
        <w:pStyle w:val="4"/>
        <w:rPr>
          <w:rFonts w:hint="eastAsia"/>
          <w:lang w:val="en-US" w:eastAsia="zh-CN"/>
        </w:rPr>
      </w:pPr>
    </w:p>
    <w:p>
      <w:pPr>
        <w:spacing w:line="480" w:lineRule="exact"/>
        <w:ind w:firstLine="2520" w:firstLineChars="700"/>
        <w:rPr>
          <w:rFonts w:hint="eastAsia" w:ascii="方正小标宋简体" w:hAnsi="黑体" w:eastAsia="方正小标宋简体"/>
          <w:sz w:val="36"/>
          <w:szCs w:val="36"/>
          <w:highlight w:val="none"/>
        </w:rPr>
      </w:pPr>
      <w:r>
        <w:rPr>
          <w:rFonts w:hint="eastAsia" w:ascii="方正小标宋简体" w:hAnsi="黑体" w:eastAsia="方正小标宋简体"/>
          <w:sz w:val="36"/>
          <w:szCs w:val="36"/>
          <w:highlight w:val="none"/>
        </w:rPr>
        <w:t>项目支出绩效自评表</w:t>
      </w:r>
    </w:p>
    <w:p>
      <w:pPr>
        <w:spacing w:line="480" w:lineRule="exact"/>
        <w:rPr>
          <w:rFonts w:hint="eastAsia"/>
          <w:sz w:val="40"/>
          <w:szCs w:val="40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 xml:space="preserve">                   </w:t>
      </w:r>
      <w:r>
        <w:rPr>
          <w:rFonts w:ascii="仿宋_GB2312" w:eastAsia="仿宋_GB2312"/>
          <w:sz w:val="28"/>
          <w:szCs w:val="28"/>
          <w:highlight w:val="non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 xml:space="preserve"> </w:t>
      </w:r>
      <w:r>
        <w:rPr>
          <w:rFonts w:ascii="仿宋_GB2312" w:hAnsi="宋体" w:eastAsia="仿宋_GB2312"/>
          <w:sz w:val="28"/>
          <w:szCs w:val="28"/>
          <w:highlight w:val="non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 xml:space="preserve">  （</w:t>
      </w:r>
      <w:r>
        <w:rPr>
          <w:rFonts w:hint="eastAsia" w:ascii="仿宋_GB2312" w:hAnsi="宋体" w:eastAsia="仿宋_GB2312"/>
          <w:b/>
          <w:bCs/>
          <w:sz w:val="28"/>
          <w:szCs w:val="28"/>
          <w:highlight w:val="none"/>
          <w:lang w:val="en-US" w:eastAsia="zh-CN"/>
        </w:rPr>
        <w:t>2024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年度）</w:t>
      </w:r>
    </w:p>
    <w:tbl>
      <w:tblPr>
        <w:tblStyle w:val="8"/>
        <w:tblpPr w:leftFromText="180" w:rightFromText="180" w:vertAnchor="text" w:horzAnchor="page" w:tblpX="1374" w:tblpY="687"/>
        <w:tblOverlap w:val="never"/>
        <w:tblW w:w="90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75"/>
        <w:gridCol w:w="1105"/>
        <w:gridCol w:w="727"/>
        <w:gridCol w:w="1127"/>
        <w:gridCol w:w="283"/>
        <w:gridCol w:w="849"/>
        <w:gridCol w:w="848"/>
        <w:gridCol w:w="279"/>
        <w:gridCol w:w="284"/>
        <w:gridCol w:w="420"/>
        <w:gridCol w:w="143"/>
        <w:gridCol w:w="703"/>
        <w:gridCol w:w="7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项目名称</w:t>
            </w:r>
          </w:p>
        </w:tc>
        <w:tc>
          <w:tcPr>
            <w:tcW w:w="747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基层党组织党建活动经费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主管部门</w:t>
            </w:r>
          </w:p>
        </w:tc>
        <w:tc>
          <w:tcPr>
            <w:tcW w:w="4091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北京市丰台区总工会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实施单位</w:t>
            </w: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党建人事部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项目资金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（万元）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年初预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算数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全年预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算数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执行数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分值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执行率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年度资金总额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1.408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1.408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1.408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10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其中：当年财政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拨款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 xml:space="preserve">      上年结转资金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 xml:space="preserve">  其他资金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5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年度总体目标</w:t>
            </w:r>
          </w:p>
        </w:tc>
        <w:tc>
          <w:tcPr>
            <w:tcW w:w="50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预期目标</w:t>
            </w:r>
          </w:p>
        </w:tc>
        <w:tc>
          <w:tcPr>
            <w:tcW w:w="33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实际完成情况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exact"/>
        </w:trPr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50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保障基层党组织正常开展党建活动，打牢基层党建工作基层，切实增强基层党组织的战斗力、凝聚力和创造力，建设学习型、服务型、创新型基层党组织。具体内容包括：党员教育管理和权利保障；走访、慰问、表彰、奖励党员和补助生活困难党员；建立、维护基层党组织工作和活动场地；丰富基层党组织的活动内容和活动形式；其他经审批的事项。</w:t>
            </w:r>
          </w:p>
        </w:tc>
        <w:tc>
          <w:tcPr>
            <w:tcW w:w="33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bookmarkStart w:id="0" w:name="OLE_LINK1"/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开展党纪学习教育，参观大兴区委党校廉政教育基地，组织党员干部集中学习、专题研讨，邀请专家教授开展学习讲座，并为党员干部配发各类学习书籍。组织开展党日活动，参观丰台区档案馆新馆、首都博物馆、北京市全面从严治党警示教育基地等红色教育基地。结合双报到，组织党员干部积极参与共建社区周末卫生大扫除活动。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绩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指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标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一级指标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二级指标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三级指标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指标值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完成值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分值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得分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偏差原因分析及改进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产出指标</w:t>
            </w: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数量指标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  <w:lang w:eastAsia="zh-CN"/>
              </w:rPr>
              <w:t>举办活动次数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  <w:lang w:eastAsia="zh-CN"/>
              </w:rPr>
              <w:t>上座率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95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sz w:val="11"/>
                <w:szCs w:val="1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  <w:lang w:eastAsia="zh-CN"/>
              </w:rPr>
              <w:t>支出进度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90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2"/>
                <w:szCs w:val="12"/>
                <w:highlight w:val="none"/>
                <w:lang w:eastAsia="zh-CN"/>
              </w:rPr>
              <w:t>活动半数以上多集中于下半年。措施：保证按月足额支出。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效益指标</w:t>
            </w: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指标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  <w:lang w:eastAsia="zh-CN"/>
              </w:rPr>
              <w:t>主题关注度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  <w:lang w:eastAsia="zh-CN"/>
              </w:rPr>
              <w:t>活动参与人数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640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指标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服务对象满意度标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  <w:lang w:eastAsia="zh-CN"/>
              </w:rPr>
              <w:t>参与党员满意度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95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2"/>
                <w:szCs w:val="12"/>
                <w:highlight w:val="none"/>
                <w:lang w:eastAsia="zh-CN"/>
              </w:rPr>
              <w:t>根据广大党员提出的要求，尽量将活动安排的多样化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64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总分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  <w:lang w:val="en-US" w:eastAsia="zh-CN"/>
              </w:rPr>
              <w:t>90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  <w:lang w:val="en-US" w:eastAsia="zh-CN"/>
              </w:rPr>
              <w:t>85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spacing w:line="480" w:lineRule="exact"/>
        <w:ind w:firstLine="2520" w:firstLineChars="700"/>
        <w:rPr>
          <w:rFonts w:hint="eastAsia" w:ascii="方正小标宋简体" w:hAnsi="黑体" w:eastAsia="方正小标宋简体"/>
          <w:sz w:val="36"/>
          <w:szCs w:val="36"/>
          <w:highlight w:val="none"/>
        </w:rPr>
      </w:pPr>
      <w:r>
        <w:rPr>
          <w:rFonts w:hint="eastAsia" w:ascii="方正小标宋简体" w:hAnsi="黑体" w:eastAsia="方正小标宋简体"/>
          <w:sz w:val="36"/>
          <w:szCs w:val="36"/>
          <w:highlight w:val="none"/>
        </w:rPr>
        <w:t>项目支出绩效自评表</w:t>
      </w:r>
    </w:p>
    <w:p>
      <w:pPr>
        <w:spacing w:line="480" w:lineRule="exact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 xml:space="preserve">                   </w:t>
      </w:r>
      <w:r>
        <w:rPr>
          <w:rFonts w:ascii="仿宋_GB2312" w:eastAsia="仿宋_GB2312"/>
          <w:sz w:val="28"/>
          <w:szCs w:val="28"/>
          <w:highlight w:val="non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 xml:space="preserve"> </w:t>
      </w:r>
      <w:r>
        <w:rPr>
          <w:rFonts w:ascii="仿宋_GB2312" w:hAnsi="宋体" w:eastAsia="仿宋_GB2312"/>
          <w:sz w:val="28"/>
          <w:szCs w:val="28"/>
          <w:highlight w:val="non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 xml:space="preserve">  （</w:t>
      </w:r>
      <w:r>
        <w:rPr>
          <w:rFonts w:hint="eastAsia" w:ascii="仿宋_GB2312" w:hAnsi="宋体" w:eastAsia="仿宋_GB2312"/>
          <w:b/>
          <w:bCs/>
          <w:sz w:val="28"/>
          <w:szCs w:val="28"/>
          <w:highlight w:val="none"/>
          <w:lang w:val="en-US" w:eastAsia="zh-CN"/>
        </w:rPr>
        <w:t>2024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年度）</w:t>
      </w:r>
    </w:p>
    <w:tbl>
      <w:tblPr>
        <w:tblStyle w:val="8"/>
        <w:tblW w:w="90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75"/>
        <w:gridCol w:w="1105"/>
        <w:gridCol w:w="727"/>
        <w:gridCol w:w="1127"/>
        <w:gridCol w:w="283"/>
        <w:gridCol w:w="849"/>
        <w:gridCol w:w="848"/>
        <w:gridCol w:w="279"/>
        <w:gridCol w:w="284"/>
        <w:gridCol w:w="420"/>
        <w:gridCol w:w="143"/>
        <w:gridCol w:w="703"/>
        <w:gridCol w:w="7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项目名称</w:t>
            </w:r>
          </w:p>
        </w:tc>
        <w:tc>
          <w:tcPr>
            <w:tcW w:w="747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去世离休干部遗孀补贴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主管部门</w:t>
            </w:r>
          </w:p>
        </w:tc>
        <w:tc>
          <w:tcPr>
            <w:tcW w:w="4091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北京市丰台区总工会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实施单位</w:t>
            </w: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党建人事部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5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项目资金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（万元）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年初预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算数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全年预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算数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执行数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分值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执行率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年度资金总额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0.2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0.2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0.2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10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100%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其中：当年财政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拨款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 xml:space="preserve">      上年结转资金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 xml:space="preserve">  其他资金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5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年度总体目标</w:t>
            </w:r>
          </w:p>
        </w:tc>
        <w:tc>
          <w:tcPr>
            <w:tcW w:w="50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预期目标</w:t>
            </w:r>
          </w:p>
        </w:tc>
        <w:tc>
          <w:tcPr>
            <w:tcW w:w="33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实际完成情况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exac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50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根据丰台区委书记办公会议纪要【2002】38号的要求，为去世离休干部无工作配偶发放一次性生活补贴，每人每年2000元，春节前发放到位，全面贯彻落实了区委为离退休干部所办的相关实事。</w:t>
            </w:r>
          </w:p>
        </w:tc>
        <w:tc>
          <w:tcPr>
            <w:tcW w:w="33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为去世离休干部无工作配偶发放一次性生活补贴2000元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，已完成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绩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指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标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一级指标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二级指标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三级指标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指标值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完成值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分值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得分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偏差原因分析及改进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产出指标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数量指标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补助个人（家庭）数量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质量指标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补助覆盖率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补助对象合规率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时效指标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补助发放进度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/1/1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/1/1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指标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补助人群生活改善情况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-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-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指标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服务对象满意度标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受益对象满意度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95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95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64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总分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  <w:lang w:val="en-US" w:eastAsia="zh-CN"/>
              </w:rPr>
              <w:t>90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</w:tr>
    </w:tbl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spacing w:line="48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项目支出绩效自评表</w:t>
      </w:r>
    </w:p>
    <w:p>
      <w:pPr>
        <w:spacing w:line="480" w:lineRule="exact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2024</w:t>
      </w:r>
      <w:r>
        <w:rPr>
          <w:rFonts w:hint="eastAsia" w:ascii="仿宋_GB2312" w:hAnsi="宋体" w:eastAsia="仿宋_GB2312"/>
          <w:sz w:val="28"/>
          <w:szCs w:val="28"/>
        </w:rPr>
        <w:t>年度）</w:t>
      </w:r>
    </w:p>
    <w:p>
      <w:pPr>
        <w:spacing w:line="240" w:lineRule="exact"/>
        <w:rPr>
          <w:rFonts w:hint="eastAsia" w:ascii="仿宋_GB2312" w:hAnsi="宋体" w:eastAsia="仿宋_GB2312"/>
          <w:sz w:val="30"/>
          <w:szCs w:val="30"/>
        </w:rPr>
      </w:pPr>
    </w:p>
    <w:tbl>
      <w:tblPr>
        <w:tblStyle w:val="8"/>
        <w:tblW w:w="90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75"/>
        <w:gridCol w:w="1105"/>
        <w:gridCol w:w="727"/>
        <w:gridCol w:w="927"/>
        <w:gridCol w:w="200"/>
        <w:gridCol w:w="1260"/>
        <w:gridCol w:w="860"/>
        <w:gridCol w:w="139"/>
        <w:gridCol w:w="461"/>
        <w:gridCol w:w="243"/>
        <w:gridCol w:w="357"/>
        <w:gridCol w:w="489"/>
        <w:gridCol w:w="7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项目名称</w:t>
            </w:r>
          </w:p>
        </w:tc>
        <w:tc>
          <w:tcPr>
            <w:tcW w:w="747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离休干部医疗统筹金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主管部门</w:t>
            </w:r>
          </w:p>
        </w:tc>
        <w:tc>
          <w:tcPr>
            <w:tcW w:w="42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北京市丰台区总工会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实施单位</w:t>
            </w: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财务与资产管理部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项目负责人</w:t>
            </w:r>
          </w:p>
        </w:tc>
        <w:tc>
          <w:tcPr>
            <w:tcW w:w="42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顾蕊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</w:t>
            </w: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83802507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项目资金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（万元）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年初预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算数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全年预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算数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执行数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分值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执行率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年度资金总额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其中：当年财政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拨款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上年结转资金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其他资金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5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年度总体目标</w:t>
            </w:r>
          </w:p>
        </w:tc>
        <w:tc>
          <w:tcPr>
            <w:tcW w:w="5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预期目标</w:t>
            </w:r>
          </w:p>
        </w:tc>
        <w:tc>
          <w:tcPr>
            <w:tcW w:w="32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实际完成情况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exac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根据北京市丰台区医疗保险中心的要求，缴纳区总工会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名离休人员医疗保险费，确保他们能够按时报销医疗费用，解决离休干部后顾之忧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ab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ab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ab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ab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ab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ab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ab/>
            </w:r>
          </w:p>
        </w:tc>
        <w:tc>
          <w:tcPr>
            <w:tcW w:w="32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按时足额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缴纳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了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区总工会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名离休人员医疗保险费，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离休干部可以享受到医疗报销政策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ab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ab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绩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指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标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一级指标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二级指标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三级指标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指标值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完成值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分值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得分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偏差原因分析及改进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产出指标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数量指标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缴纳离休干部医疗统筹金</w:t>
            </w:r>
          </w:p>
        </w:tc>
        <w:tc>
          <w:tcPr>
            <w:tcW w:w="146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全员缴纳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已全员缴纳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时效指标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按时缴纳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医疗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统筹金</w:t>
            </w:r>
          </w:p>
        </w:tc>
        <w:tc>
          <w:tcPr>
            <w:tcW w:w="146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按时逐月缴纳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已按时逐月缴纳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成本指标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预算控制数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万元</w:t>
            </w:r>
          </w:p>
        </w:tc>
        <w:tc>
          <w:tcPr>
            <w:tcW w:w="146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预算执行不超预算控制数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未超预算控制数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指标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服务对象满意度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指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标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离休干部对医疗费用报销满意程度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离休干部对医疗费用报销及时性满意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表示满意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66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90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90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</w:tbl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spacing w:line="480" w:lineRule="exact"/>
        <w:ind w:firstLine="2520" w:firstLineChars="700"/>
        <w:rPr>
          <w:rFonts w:hint="eastAsia" w:ascii="方正小标宋简体" w:hAnsi="黑体" w:eastAsia="方正小标宋简体"/>
          <w:sz w:val="36"/>
          <w:szCs w:val="36"/>
          <w:highlight w:val="none"/>
        </w:rPr>
      </w:pPr>
      <w:r>
        <w:rPr>
          <w:rFonts w:hint="eastAsia" w:ascii="方正小标宋简体" w:hAnsi="黑体" w:eastAsia="方正小标宋简体"/>
          <w:sz w:val="36"/>
          <w:szCs w:val="36"/>
          <w:highlight w:val="none"/>
        </w:rPr>
        <w:t>项目支出绩效自评表</w:t>
      </w:r>
    </w:p>
    <w:p>
      <w:pPr>
        <w:spacing w:line="480" w:lineRule="exact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 xml:space="preserve">                   </w:t>
      </w:r>
      <w:r>
        <w:rPr>
          <w:rFonts w:ascii="仿宋_GB2312" w:eastAsia="仿宋_GB2312"/>
          <w:sz w:val="28"/>
          <w:szCs w:val="28"/>
          <w:highlight w:val="non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 xml:space="preserve"> </w:t>
      </w:r>
      <w:r>
        <w:rPr>
          <w:rFonts w:ascii="仿宋_GB2312" w:hAnsi="宋体" w:eastAsia="仿宋_GB2312"/>
          <w:sz w:val="28"/>
          <w:szCs w:val="28"/>
          <w:highlight w:val="non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 xml:space="preserve">  （</w:t>
      </w:r>
      <w:r>
        <w:rPr>
          <w:rFonts w:hint="eastAsia" w:ascii="仿宋_GB2312" w:hAnsi="宋体" w:eastAsia="仿宋_GB2312"/>
          <w:b/>
          <w:bCs/>
          <w:sz w:val="28"/>
          <w:szCs w:val="28"/>
          <w:highlight w:val="none"/>
          <w:lang w:val="en-US" w:eastAsia="zh-CN"/>
        </w:rPr>
        <w:t>2024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年度）</w:t>
      </w:r>
    </w:p>
    <w:p>
      <w:pPr>
        <w:pStyle w:val="4"/>
        <w:rPr>
          <w:rFonts w:hint="eastAsia"/>
          <w:lang w:val="en-US" w:eastAsia="zh-CN"/>
        </w:rPr>
      </w:pPr>
    </w:p>
    <w:tbl>
      <w:tblPr>
        <w:tblStyle w:val="8"/>
        <w:tblW w:w="90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75"/>
        <w:gridCol w:w="1105"/>
        <w:gridCol w:w="727"/>
        <w:gridCol w:w="1127"/>
        <w:gridCol w:w="283"/>
        <w:gridCol w:w="849"/>
        <w:gridCol w:w="848"/>
        <w:gridCol w:w="279"/>
        <w:gridCol w:w="284"/>
        <w:gridCol w:w="420"/>
        <w:gridCol w:w="143"/>
        <w:gridCol w:w="703"/>
        <w:gridCol w:w="7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项目名称</w:t>
            </w:r>
          </w:p>
        </w:tc>
        <w:tc>
          <w:tcPr>
            <w:tcW w:w="747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劳动争议调解联动机制案件补贴资金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2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exac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0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北京市丰台区总工会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权益工作部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年初预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算数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全年预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算数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其中：当年财政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拨款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 xml:space="preserve">    上年结转资金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 xml:space="preserve">  其他资金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5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5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33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实际完成情况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exac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0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以建设和谐劳动关系、构建和谐社会为根本目标。发挥劳动争议调解六方联动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+1工作机制，通过有偿聘用职业律师团队专业知识，开展我区劳动争议调解，职工法律援助。依法维护职工和企业双方的合法权益，尽快从简解决劳动纠纷，维护社会和谐稳定。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3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  <w:lang w:val="en-US" w:eastAsia="zh-CN"/>
              </w:rPr>
              <w:t>年度总体目标完成情况综述：</w:t>
            </w:r>
            <w:r>
              <w:rPr>
                <w:rFonts w:hint="default" w:ascii="仿宋_GB2312" w:hAnsi="宋体" w:eastAsia="仿宋_GB2312" w:cs="宋体"/>
                <w:kern w:val="0"/>
                <w:sz w:val="18"/>
                <w:szCs w:val="18"/>
                <w:highlight w:val="none"/>
                <w:lang w:val="en-US" w:eastAsia="zh-CN"/>
              </w:rPr>
              <w:t>1.通过聘请律师团队专业技能，经过劳动争议调解员耐心、细心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default" w:ascii="仿宋_GB2312" w:hAnsi="宋体" w:eastAsia="仿宋_GB2312" w:cs="宋体"/>
                <w:kern w:val="0"/>
                <w:sz w:val="18"/>
                <w:szCs w:val="18"/>
                <w:highlight w:val="none"/>
                <w:lang w:val="en-US" w:eastAsia="zh-CN"/>
              </w:rPr>
              <w:t>暖心的不懈努力，大幅度缩短我区劳动仲裁委，立案职工劳动纠纷解决等候时间，为企业和职工解决劳动争议提供了方便，促进了社会稳定和谐发展。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绩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指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偏差原因分析及改进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exac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产出指标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调解成功劳动争议案件数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调解成功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"/>
              </w:rPr>
              <w:t>200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件左右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调解成功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"/>
              </w:rPr>
              <w:t>318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件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exac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调解员按照调解流程。所调解成功案件符合国家法律依据。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无申请上诉、复议案件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无申请上诉、复议案件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按季度支付补贴经费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按季度完成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按时完成拨付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按照预算批复金额支出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完成率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95%以上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资金全部支出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exac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效益指标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指标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挽回经济损失、得到补偿赔偿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达到预期目标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挽回经济损失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"/>
              </w:rPr>
              <w:t>19431964.82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指标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依法维护职工权益、促进劳动关系和谐稳定、促进社会稳定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达到预期目标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达到预期目的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19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3"/>
                <w:szCs w:val="13"/>
                <w:highlight w:val="none"/>
                <w:lang w:eastAsia="zh-CN"/>
              </w:rPr>
              <w:t>提高调解效率，争取为更多职工提供高效法律服务。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指标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服务对象满意度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指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劳动争议调解双方对调解结果满意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满意度达到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好评率达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64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90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89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</w:tr>
    </w:tbl>
    <w:p>
      <w:pPr>
        <w:spacing w:line="480" w:lineRule="exact"/>
        <w:rPr>
          <w:rFonts w:hint="eastAsia" w:ascii="方正小标宋简体" w:hAnsi="黑体" w:eastAsia="方正小标宋简体"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sz w:val="36"/>
          <w:szCs w:val="36"/>
          <w:highlight w:val="none"/>
        </w:rPr>
        <w:t xml:space="preserve">   </w:t>
      </w:r>
      <w:r>
        <w:rPr>
          <w:rFonts w:hint="eastAsia" w:ascii="方正小标宋简体" w:eastAsia="方正小标宋简体"/>
          <w:sz w:val="36"/>
          <w:szCs w:val="36"/>
          <w:highlight w:val="none"/>
          <w:lang w:val="en-US" w:eastAsia="zh-CN"/>
        </w:rPr>
        <w:t xml:space="preserve">            </w:t>
      </w:r>
      <w:r>
        <w:rPr>
          <w:rFonts w:hint="eastAsia" w:ascii="方正小标宋简体" w:hAnsi="黑体" w:eastAsia="方正小标宋简体"/>
          <w:sz w:val="36"/>
          <w:szCs w:val="36"/>
          <w:highlight w:val="none"/>
        </w:rPr>
        <w:t>项目支出绩效自评表</w:t>
      </w:r>
    </w:p>
    <w:p>
      <w:pPr>
        <w:spacing w:line="480" w:lineRule="exact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 xml:space="preserve">                   </w:t>
      </w:r>
      <w:r>
        <w:rPr>
          <w:rFonts w:ascii="仿宋_GB2312" w:eastAsia="仿宋_GB2312"/>
          <w:sz w:val="28"/>
          <w:szCs w:val="28"/>
          <w:highlight w:val="non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 xml:space="preserve"> </w:t>
      </w:r>
      <w:r>
        <w:rPr>
          <w:rFonts w:ascii="仿宋_GB2312" w:hAnsi="宋体" w:eastAsia="仿宋_GB2312"/>
          <w:sz w:val="28"/>
          <w:szCs w:val="28"/>
          <w:highlight w:val="non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 xml:space="preserve">  （</w:t>
      </w:r>
      <w:r>
        <w:rPr>
          <w:rFonts w:hint="eastAsia" w:ascii="仿宋_GB2312" w:hAnsi="宋体" w:eastAsia="仿宋_GB2312"/>
          <w:b/>
          <w:bCs/>
          <w:sz w:val="28"/>
          <w:szCs w:val="28"/>
          <w:highlight w:val="none"/>
          <w:lang w:val="en-US" w:eastAsia="zh-CN"/>
        </w:rPr>
        <w:t>2024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年度）</w:t>
      </w: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tbl>
      <w:tblPr>
        <w:tblStyle w:val="8"/>
        <w:tblW w:w="94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919"/>
        <w:gridCol w:w="1042"/>
        <w:gridCol w:w="685"/>
        <w:gridCol w:w="1063"/>
        <w:gridCol w:w="153"/>
        <w:gridCol w:w="1200"/>
        <w:gridCol w:w="1110"/>
        <w:gridCol w:w="198"/>
        <w:gridCol w:w="357"/>
        <w:gridCol w:w="267"/>
        <w:gridCol w:w="468"/>
        <w:gridCol w:w="14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项目名称</w:t>
            </w:r>
          </w:p>
        </w:tc>
        <w:tc>
          <w:tcPr>
            <w:tcW w:w="801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劳模服务和活动经费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主管部门</w:t>
            </w:r>
          </w:p>
        </w:tc>
        <w:tc>
          <w:tcPr>
            <w:tcW w:w="41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北京市丰台区总工会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实施单位</w:t>
            </w:r>
          </w:p>
        </w:tc>
        <w:tc>
          <w:tcPr>
            <w:tcW w:w="27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权益工作部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项目资金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（万元）</w:t>
            </w: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年初预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算数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全年预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算数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执行数</w:t>
            </w:r>
          </w:p>
        </w:tc>
        <w:tc>
          <w:tcPr>
            <w:tcW w:w="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分值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执行率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14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年度资金总额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20.1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20.1</w:t>
            </w:r>
          </w:p>
        </w:tc>
        <w:tc>
          <w:tcPr>
            <w:tcW w:w="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4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其中：当年财政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拨款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/>
              </w:rPr>
            </w:pPr>
          </w:p>
        </w:tc>
        <w:tc>
          <w:tcPr>
            <w:tcW w:w="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14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上年结转资金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exact"/>
          <w:jc w:val="center"/>
        </w:trPr>
        <w:tc>
          <w:tcPr>
            <w:tcW w:w="14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其他资金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5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年度总体目标</w:t>
            </w:r>
          </w:p>
        </w:tc>
        <w:tc>
          <w:tcPr>
            <w:tcW w:w="50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预期目标</w:t>
            </w:r>
          </w:p>
        </w:tc>
        <w:tc>
          <w:tcPr>
            <w:tcW w:w="3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实际完成情况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exact"/>
          <w:jc w:val="center"/>
        </w:trPr>
        <w:tc>
          <w:tcPr>
            <w:tcW w:w="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0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切实弘扬劳模精神、劳动精神、工匠精神，服务劳模，关爱劳模，形成全社会关爱劳模、学习劳模的浓厚社会氛围，落实各项劳模待遇政策。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ab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ab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ab/>
            </w:r>
          </w:p>
        </w:tc>
        <w:tc>
          <w:tcPr>
            <w:tcW w:w="3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8"/>
              </w:rPr>
              <w:t>全年主动热情服务劳模，全面落实各项劳模待遇，开展了面向全体劳模的节日慰问活动</w:t>
            </w:r>
            <w:r>
              <w:rPr>
                <w:rFonts w:hint="eastAsia" w:ascii="仿宋_GB2312" w:hAnsi="仿宋_GB2312" w:eastAsia="仿宋_GB2312" w:cs="仿宋_GB2312"/>
                <w:sz w:val="15"/>
                <w:szCs w:val="18"/>
                <w:lang w:eastAsia="zh-CN"/>
              </w:rPr>
              <w:t>、发放慰问金和慰问品</w:t>
            </w:r>
            <w:r>
              <w:rPr>
                <w:rFonts w:hint="eastAsia" w:ascii="仿宋_GB2312" w:hAnsi="仿宋_GB2312" w:eastAsia="仿宋_GB2312" w:cs="仿宋_GB2312"/>
                <w:sz w:val="15"/>
                <w:szCs w:val="18"/>
              </w:rPr>
              <w:t>、组织部分劳模健康体检，组织部分劳模参加游园等参观活动，利用各种媒体大力宣传劳模事迹、弘扬劳模精神，全区关爱劳模、学习劳模氛围浓厚。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绩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指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标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一级指标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二级指标</w:t>
            </w: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三级指标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指标值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完成值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分值</w:t>
            </w:r>
          </w:p>
        </w:tc>
        <w:tc>
          <w:tcPr>
            <w:tcW w:w="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得分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偏差原因分析及改进措施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  <w:jc w:val="center"/>
        </w:trPr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产出指标</w:t>
            </w:r>
          </w:p>
        </w:tc>
        <w:tc>
          <w:tcPr>
            <w:tcW w:w="10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数量指标</w:t>
            </w: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  <w:t>组织全体劳模春节慰问活动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6"/>
                <w:szCs w:val="16"/>
                <w:lang w:val="en-US" w:eastAsia="zh-CN"/>
              </w:rPr>
              <w:t>向全体劳模发放春节慰问金、慰问品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  <w:t>按时足额发放劳模慰问金和慰问品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  <w:t>组织劳模体检工作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  <w:t>组织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劳模参加体检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  <w:t>组织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劳模参加健康体检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FF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  <w:t>组织劳模休养参观活动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  <w:t>组织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劳模疗休养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  <w:t>劳模休养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  <w:t>活动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FF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3"/>
                <w:szCs w:val="13"/>
                <w:lang w:eastAsia="zh-CN"/>
              </w:rPr>
              <w:t>部分活动未能紧扣时代发展，未能让所有劳模满意。改进措施：提高活动多样性。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exact"/>
          <w:jc w:val="center"/>
        </w:trPr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质量指标</w:t>
            </w: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各项劳模待遇政策到位，各项劳模活动按时开展顺利完成、社会上形成关爱劳模、学习劳模的浓厚氛围。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  <w:t>能够达到预期目标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  <w:t>达到预期目标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exact"/>
          <w:jc w:val="center"/>
        </w:trPr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社会效益指标</w:t>
            </w: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6"/>
                <w:szCs w:val="16"/>
              </w:rPr>
              <w:t>弘扬劳模精神、劳动精神、工匠精神，社会上形成关爱劳模、学习劳模的浓厚氛围，激励广大职工建功新时代，建设新丰台。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6"/>
                <w:szCs w:val="16"/>
              </w:rPr>
              <w:tab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6"/>
                <w:szCs w:val="16"/>
              </w:rPr>
              <w:tab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  <w:t>能够达到预期目标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  <w:t>达到预期目标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  <w:jc w:val="center"/>
        </w:trPr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指标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服务对象满意度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指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标</w:t>
            </w: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  <w:t>劳模对各项服务事项满意度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  <w:t>满意度达到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98%以上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  <w:t>达到预期目标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46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69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总分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90</w:t>
            </w:r>
          </w:p>
        </w:tc>
        <w:tc>
          <w:tcPr>
            <w:tcW w:w="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87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</w:tbl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A5590"/>
    <w:rsid w:val="18E200D5"/>
    <w:rsid w:val="1A961AA5"/>
    <w:rsid w:val="21656E47"/>
    <w:rsid w:val="2765147A"/>
    <w:rsid w:val="3A6E2FD5"/>
    <w:rsid w:val="3DC412FC"/>
    <w:rsid w:val="55FA5590"/>
    <w:rsid w:val="60AA7236"/>
    <w:rsid w:val="65186632"/>
    <w:rsid w:val="68B8349A"/>
    <w:rsid w:val="6FF31FDA"/>
    <w:rsid w:val="792B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0"/>
    <w:pPr>
      <w:widowControl w:val="0"/>
      <w:spacing w:after="120" w:line="560" w:lineRule="exact"/>
      <w:ind w:left="0" w:leftChars="0" w:firstLine="420" w:firstLineChars="200"/>
      <w:jc w:val="both"/>
    </w:pPr>
    <w:rPr>
      <w:rFonts w:ascii="Calibri" w:hAnsi="Calibri" w:eastAsia="宋体" w:cs="Times New Roman"/>
      <w:kern w:val="2"/>
      <w:sz w:val="32"/>
      <w:szCs w:val="21"/>
      <w:lang w:val="en-US" w:eastAsia="zh-CN" w:bidi="ar-SA"/>
    </w:rPr>
  </w:style>
  <w:style w:type="paragraph" w:customStyle="1" w:styleId="3">
    <w:name w:val="样式 标题 2 + Times New Roman 四号 非加粗 段前: 5 磅 段后: 0 磅 行距: 固定值 20..."/>
    <w:next w:val="4"/>
    <w:qFormat/>
    <w:uiPriority w:val="0"/>
    <w:pPr>
      <w:keepNext/>
      <w:keepLines/>
      <w:widowControl w:val="0"/>
      <w:spacing w:before="100" w:after="0" w:line="400" w:lineRule="exact"/>
      <w:jc w:val="both"/>
      <w:outlineLvl w:val="1"/>
    </w:pPr>
    <w:rPr>
      <w:rFonts w:ascii="Times New Roman" w:hAnsi="Times New Roman" w:eastAsia="宋体" w:cs="宋体"/>
      <w:kern w:val="2"/>
      <w:sz w:val="28"/>
      <w:szCs w:val="20"/>
      <w:lang w:val="en-US" w:eastAsia="zh-CN" w:bidi="ar-SA"/>
    </w:rPr>
  </w:style>
  <w:style w:type="paragraph" w:styleId="4">
    <w:name w:val="footnote text"/>
    <w:qFormat/>
    <w:uiPriority w:val="0"/>
    <w:pPr>
      <w:widowControl w:val="0"/>
      <w:snapToGrid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hint="eastAsia"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2025-07-02T01:30:00Z</dcterms:created>
  <dc:creator>weijun</dc:creator>
  <cp:lastModifiedBy>weijun</cp:lastModifiedBy>
  <dcterms:modified xsi:type="dcterms:W3CDTF">2025-12-25T02:05:00Z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